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43" w:rsidRDefault="00235C01">
      <w:r>
        <w:tab/>
      </w:r>
    </w:p>
    <w:p w:rsidR="00235C01" w:rsidRDefault="00235C01"/>
    <w:p w:rsidR="00235C01" w:rsidRDefault="00235C01"/>
    <w:p w:rsidR="00235C01" w:rsidRDefault="00235C01"/>
    <w:p w:rsidR="00235C01" w:rsidRDefault="00235C01"/>
    <w:p w:rsidR="00145943" w:rsidRDefault="00145943" w:rsidP="00145943">
      <w:pPr>
        <w:tabs>
          <w:tab w:val="left" w:pos="3270"/>
        </w:tabs>
        <w:spacing w:before="240" w:after="0" w:line="240" w:lineRule="auto"/>
        <w:jc w:val="center"/>
      </w:pPr>
      <w:r>
        <w:t>Public Hearing of the Governing Board</w:t>
      </w:r>
    </w:p>
    <w:p w:rsidR="00145943" w:rsidRDefault="00145943" w:rsidP="00145943">
      <w:pPr>
        <w:spacing w:before="240" w:after="0" w:line="240" w:lineRule="auto"/>
        <w:jc w:val="center"/>
      </w:pPr>
      <w:r>
        <w:t>Arlington Elementary School</w:t>
      </w:r>
    </w:p>
    <w:p w:rsidR="00145943" w:rsidRDefault="00145943" w:rsidP="00145943">
      <w:pPr>
        <w:spacing w:before="240" w:after="0" w:line="240" w:lineRule="auto"/>
        <w:jc w:val="center"/>
      </w:pPr>
      <w:r>
        <w:t>July 12, 2022</w:t>
      </w:r>
    </w:p>
    <w:p w:rsidR="00145943" w:rsidRDefault="00145943" w:rsidP="00145943">
      <w:pPr>
        <w:pStyle w:val="ListParagraph"/>
        <w:numPr>
          <w:ilvl w:val="0"/>
          <w:numId w:val="2"/>
        </w:numPr>
        <w:spacing w:before="240" w:after="0" w:line="240" w:lineRule="auto"/>
      </w:pPr>
      <w:r>
        <w:t>Call to Order- The public hearing was called to order at 6:00 PM by Eric Sawyer. Board members Dianna Workman and Scott Hansen were present. Phillip Camp and Tom Vanosdell were absent. Administration present was Kathy Turner, Chad Turner, and Avery Sawyer. There was no public present.</w:t>
      </w:r>
    </w:p>
    <w:p w:rsidR="00145943" w:rsidRDefault="00145943" w:rsidP="00145943">
      <w:pPr>
        <w:pStyle w:val="ListParagraph"/>
        <w:numPr>
          <w:ilvl w:val="0"/>
          <w:numId w:val="2"/>
        </w:numPr>
        <w:spacing w:before="240" w:after="0" w:line="240" w:lineRule="auto"/>
      </w:pPr>
      <w:r>
        <w:t>Pledge of Allegiance</w:t>
      </w:r>
    </w:p>
    <w:p w:rsidR="00145943" w:rsidRDefault="00145943" w:rsidP="00145943">
      <w:pPr>
        <w:pStyle w:val="ListParagraph"/>
        <w:numPr>
          <w:ilvl w:val="0"/>
          <w:numId w:val="2"/>
        </w:numPr>
        <w:spacing w:before="240" w:after="0" w:line="240" w:lineRule="auto"/>
      </w:pPr>
      <w:r>
        <w:t>Invocation</w:t>
      </w:r>
    </w:p>
    <w:p w:rsidR="00145943" w:rsidRDefault="00145943" w:rsidP="00145943">
      <w:pPr>
        <w:pStyle w:val="ListParagraph"/>
        <w:numPr>
          <w:ilvl w:val="0"/>
          <w:numId w:val="2"/>
        </w:numPr>
        <w:spacing w:before="240" w:after="0" w:line="240" w:lineRule="auto"/>
      </w:pPr>
      <w:r>
        <w:t>22/23 SY Budget- Kathy Turner Presented the proposed budget of $4,058,411.00 for the 22/23 school year.</w:t>
      </w:r>
    </w:p>
    <w:p w:rsidR="00145943" w:rsidRDefault="00DC5E32" w:rsidP="00145943">
      <w:pPr>
        <w:pStyle w:val="ListParagraph"/>
        <w:numPr>
          <w:ilvl w:val="0"/>
          <w:numId w:val="2"/>
        </w:numPr>
        <w:spacing w:before="240" w:after="0" w:line="240" w:lineRule="auto"/>
      </w:pPr>
      <w:r>
        <w:t>Adjournment</w:t>
      </w:r>
      <w:r w:rsidR="00145943">
        <w:t xml:space="preserve">- Motion by </w:t>
      </w:r>
      <w:r>
        <w:t xml:space="preserve">Scott Hansen, seconded by Dianna Workman to adjourn the public hearing at 6:02 PM. </w:t>
      </w:r>
    </w:p>
    <w:p w:rsidR="00145943" w:rsidRDefault="00145943"/>
    <w:p w:rsidR="00DC5E32" w:rsidRPr="00DC5E32" w:rsidRDefault="00DC5E32" w:rsidP="00DC5E32"/>
    <w:p w:rsidR="00DC5E32" w:rsidRPr="00DC5E32" w:rsidRDefault="00DC5E32" w:rsidP="00DC5E32">
      <w:pPr>
        <w:spacing w:after="0" w:line="240" w:lineRule="auto"/>
      </w:pPr>
      <w:r w:rsidRPr="00DC5E32">
        <w:rPr>
          <w:noProof/>
        </w:rPr>
        <mc:AlternateContent>
          <mc:Choice Requires="wps">
            <w:drawing>
              <wp:anchor distT="0" distB="0" distL="114300" distR="114300" simplePos="0" relativeHeight="251670528" behindDoc="0" locked="0" layoutInCell="1" allowOverlap="1" wp14:anchorId="04723F6D" wp14:editId="2DF7DBE4">
                <wp:simplePos x="0" y="0"/>
                <wp:positionH relativeFrom="column">
                  <wp:posOffset>3971290</wp:posOffset>
                </wp:positionH>
                <wp:positionV relativeFrom="paragraph">
                  <wp:posOffset>133350</wp:posOffset>
                </wp:positionV>
                <wp:extent cx="1304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363A4F"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2.7pt,10.5pt" to="415.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"/>
            </w:pict>
          </mc:Fallback>
        </mc:AlternateContent>
      </w:r>
      <w:r w:rsidRPr="00DC5E32">
        <w:rPr>
          <w:noProof/>
        </w:rPr>
        <mc:AlternateContent>
          <mc:Choice Requires="wps">
            <w:drawing>
              <wp:anchor distT="0" distB="0" distL="114300" distR="114300" simplePos="0" relativeHeight="251666432" behindDoc="0" locked="0" layoutInCell="1" allowOverlap="1" wp14:anchorId="0FA1BF00" wp14:editId="4B2924B6">
                <wp:simplePos x="0" y="0"/>
                <wp:positionH relativeFrom="column">
                  <wp:posOffset>9525</wp:posOffset>
                </wp:positionH>
                <wp:positionV relativeFrom="paragraph">
                  <wp:posOffset>135255</wp:posOffset>
                </wp:positionV>
                <wp:extent cx="13239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B1A5E7"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65pt" to="1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"/>
            </w:pict>
          </mc:Fallback>
        </mc:AlternateContent>
      </w:r>
      <w:r w:rsidRPr="00DC5E32">
        <w:tab/>
      </w:r>
      <w:r w:rsidRPr="00DC5E32">
        <w:tab/>
      </w:r>
    </w:p>
    <w:p w:rsidR="00DC5E32" w:rsidRPr="00DC5E32" w:rsidRDefault="00DC5E32" w:rsidP="00DC5E32">
      <w:pPr>
        <w:tabs>
          <w:tab w:val="left" w:pos="6270"/>
          <w:tab w:val="left" w:pos="6315"/>
        </w:tabs>
      </w:pPr>
      <w:r w:rsidRPr="00DC5E32">
        <w:t>Scott Hansen</w:t>
      </w:r>
      <w:r w:rsidRPr="00DC5E32">
        <w:tab/>
      </w:r>
      <w:r>
        <w:t xml:space="preserve">Eric Sawyer </w:t>
      </w:r>
      <w:r>
        <w:tab/>
      </w:r>
      <w:r w:rsidRPr="00DC5E32">
        <w:t xml:space="preserve"> </w:t>
      </w:r>
    </w:p>
    <w:p w:rsidR="00DC5E32" w:rsidRPr="00DC5E32" w:rsidRDefault="00DC5E32" w:rsidP="00DC5E32"/>
    <w:p w:rsidR="00DC5E32" w:rsidRPr="00DC5E32" w:rsidRDefault="00DC5E32" w:rsidP="00DC5E32">
      <w:pPr>
        <w:spacing w:after="0" w:line="240" w:lineRule="auto"/>
      </w:pPr>
      <w:r w:rsidRPr="00DC5E32">
        <w:tab/>
        <w:t xml:space="preserve"> </w:t>
      </w:r>
    </w:p>
    <w:p w:rsidR="00DC5E32" w:rsidRPr="00DC5E32" w:rsidRDefault="00DC5E32" w:rsidP="00DC5E32">
      <w:r w:rsidRPr="00DC5E32">
        <w:rPr>
          <w:noProof/>
        </w:rPr>
        <mc:AlternateContent>
          <mc:Choice Requires="wps">
            <w:drawing>
              <wp:anchor distT="0" distB="0" distL="114300" distR="114300" simplePos="0" relativeHeight="251669504" behindDoc="0" locked="0" layoutInCell="1" allowOverlap="1" wp14:anchorId="10227F13" wp14:editId="1671C243">
                <wp:simplePos x="0" y="0"/>
                <wp:positionH relativeFrom="column">
                  <wp:posOffset>9524</wp:posOffset>
                </wp:positionH>
                <wp:positionV relativeFrom="paragraph">
                  <wp:posOffset>243840</wp:posOffset>
                </wp:positionV>
                <wp:extent cx="13239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38DB55F"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19.2pt" to="1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"/>
            </w:pict>
          </mc:Fallback>
        </mc:AlternateContent>
      </w:r>
    </w:p>
    <w:p w:rsidR="00DC5E32" w:rsidRPr="00DC5E32" w:rsidRDefault="00DC5E32" w:rsidP="00DC5E32">
      <w:r w:rsidRPr="00DC5E32">
        <w:t>Dianna Workman</w:t>
      </w:r>
    </w:p>
    <w:p w:rsidR="00DC5E32" w:rsidRPr="00DC5E32" w:rsidRDefault="00DC5E32" w:rsidP="00DC5E32">
      <w:r w:rsidRPr="00DC5E32">
        <w:t>as</w:t>
      </w:r>
    </w:p>
    <w:p w:rsidR="00145943" w:rsidRDefault="00145943"/>
    <w:p w:rsidR="00145943" w:rsidRDefault="00145943"/>
    <w:p w:rsidR="005001DC" w:rsidRDefault="005001DC" w:rsidP="00952716"/>
    <w:p w:rsidR="00DC5E32" w:rsidRDefault="00DC5E32" w:rsidP="00952716"/>
    <w:p w:rsidR="00DC5E32" w:rsidRDefault="00DC5E32" w:rsidP="00952716"/>
    <w:p w:rsidR="00DC5E32" w:rsidRDefault="00DC5E32" w:rsidP="00952716"/>
    <w:p w:rsidR="00952716" w:rsidRPr="00DB43EA" w:rsidRDefault="00DB43EA" w:rsidP="00DB43EA">
      <w:pPr>
        <w:pStyle w:val="ListParagraph"/>
        <w:tabs>
          <w:tab w:val="left" w:pos="4560"/>
        </w:tabs>
        <w:rPr>
          <w:b/>
        </w:rPr>
      </w:pPr>
      <w:r>
        <w:tab/>
      </w:r>
    </w:p>
    <w:p w:rsidR="00952716" w:rsidRPr="005001DC" w:rsidRDefault="005001DC" w:rsidP="005001DC">
      <w:pPr>
        <w:jc w:val="center"/>
        <w:rPr>
          <w:b/>
          <w:sz w:val="36"/>
          <w:szCs w:val="36"/>
        </w:rPr>
      </w:pPr>
      <w:r>
        <w:rPr>
          <w:b/>
          <w:sz w:val="36"/>
          <w:szCs w:val="36"/>
        </w:rPr>
        <w:t>REGULAR BOARD MEETING</w:t>
      </w:r>
    </w:p>
    <w:p w:rsidR="00952716" w:rsidRPr="005001DC" w:rsidRDefault="00952716" w:rsidP="005001DC">
      <w:pPr>
        <w:jc w:val="center"/>
        <w:rPr>
          <w:b/>
          <w:sz w:val="36"/>
          <w:szCs w:val="36"/>
        </w:rPr>
      </w:pPr>
      <w:r w:rsidRPr="005001DC">
        <w:rPr>
          <w:b/>
          <w:sz w:val="36"/>
          <w:szCs w:val="36"/>
        </w:rPr>
        <w:t>ARLINGTON SCHOOL DISTRICT NO. 47</w:t>
      </w:r>
    </w:p>
    <w:p w:rsidR="00952716" w:rsidRPr="005001DC" w:rsidRDefault="00992F01" w:rsidP="005001DC">
      <w:pPr>
        <w:jc w:val="center"/>
        <w:rPr>
          <w:b/>
          <w:sz w:val="36"/>
          <w:szCs w:val="36"/>
        </w:rPr>
      </w:pPr>
      <w:r>
        <w:rPr>
          <w:b/>
          <w:sz w:val="36"/>
          <w:szCs w:val="36"/>
        </w:rPr>
        <w:t>July 12</w:t>
      </w:r>
      <w:r w:rsidR="00952716" w:rsidRPr="005001DC">
        <w:rPr>
          <w:b/>
          <w:sz w:val="36"/>
          <w:szCs w:val="36"/>
        </w:rPr>
        <w:t>, 2022</w:t>
      </w:r>
    </w:p>
    <w:p w:rsidR="00F622E8" w:rsidRDefault="006A4A2E" w:rsidP="006A4A2E">
      <w:pPr>
        <w:pStyle w:val="ListParagraph"/>
        <w:numPr>
          <w:ilvl w:val="0"/>
          <w:numId w:val="1"/>
        </w:numPr>
      </w:pPr>
      <w:r>
        <w:t xml:space="preserve">Call to Order – The meeting </w:t>
      </w:r>
      <w:r w:rsidR="00992F01">
        <w:t>was called to order by Eric Sawyer</w:t>
      </w:r>
      <w:r>
        <w:t xml:space="preserve"> at </w:t>
      </w:r>
      <w:r w:rsidR="00992F01">
        <w:t>6</w:t>
      </w:r>
      <w:r w:rsidR="00E871B1">
        <w:t>:03</w:t>
      </w:r>
      <w:r>
        <w:t xml:space="preserve"> PM Board members present were Scott Hansen</w:t>
      </w:r>
      <w:r w:rsidR="00992F01">
        <w:t xml:space="preserve">, Eric Sawyer, </w:t>
      </w:r>
      <w:r>
        <w:t>and Dian</w:t>
      </w:r>
      <w:r w:rsidR="00960848">
        <w:t>n</w:t>
      </w:r>
      <w:r>
        <w:t>a Workman.</w:t>
      </w:r>
      <w:r w:rsidR="00960848">
        <w:t xml:space="preserve"> Board member</w:t>
      </w:r>
      <w:r w:rsidR="00775BE7">
        <w:t>s Phillip Camp and Tom Vanosdel</w:t>
      </w:r>
      <w:r w:rsidR="00E871B1">
        <w:t>l</w:t>
      </w:r>
      <w:r w:rsidR="00775BE7">
        <w:t xml:space="preserve"> were</w:t>
      </w:r>
      <w:r w:rsidR="00960848">
        <w:t xml:space="preserve"> absent. </w:t>
      </w:r>
      <w:r>
        <w:t xml:space="preserve"> Admin Present were Chad Turner</w:t>
      </w:r>
      <w:r w:rsidR="00992F01">
        <w:t>, Avery Sawyer,</w:t>
      </w:r>
      <w:r>
        <w:t xml:space="preserve"> and Kathy Turner. No public was present. </w:t>
      </w:r>
    </w:p>
    <w:p w:rsidR="006A4A2E" w:rsidRDefault="006A4A2E" w:rsidP="006A4A2E">
      <w:pPr>
        <w:pStyle w:val="ListParagraph"/>
        <w:numPr>
          <w:ilvl w:val="0"/>
          <w:numId w:val="1"/>
        </w:numPr>
      </w:pPr>
      <w:r>
        <w:t xml:space="preserve">Pledge of Allegiance - The Pledge of Allegiance was led by Chad Turner. </w:t>
      </w:r>
    </w:p>
    <w:p w:rsidR="006A4A2E" w:rsidRDefault="006A4A2E" w:rsidP="006A4A2E">
      <w:pPr>
        <w:pStyle w:val="ListParagraph"/>
        <w:numPr>
          <w:ilvl w:val="0"/>
          <w:numId w:val="1"/>
        </w:numPr>
      </w:pPr>
      <w:r>
        <w:t xml:space="preserve">Invocation – The invocation was given by Chad Turner. </w:t>
      </w:r>
    </w:p>
    <w:p w:rsidR="006A4A2E" w:rsidRDefault="006A4A2E" w:rsidP="006A4A2E">
      <w:pPr>
        <w:pStyle w:val="ListParagraph"/>
        <w:numPr>
          <w:ilvl w:val="0"/>
          <w:numId w:val="1"/>
        </w:numPr>
      </w:pPr>
      <w:r>
        <w:t xml:space="preserve">Call to the public – There was no public present. </w:t>
      </w:r>
    </w:p>
    <w:p w:rsidR="006A4A2E" w:rsidRDefault="006A4A2E" w:rsidP="006A4A2E">
      <w:pPr>
        <w:pStyle w:val="ListParagraph"/>
        <w:numPr>
          <w:ilvl w:val="0"/>
          <w:numId w:val="1"/>
        </w:numPr>
      </w:pPr>
      <w:r>
        <w:t xml:space="preserve">Approval of minutes – Motion by Scott </w:t>
      </w:r>
      <w:r w:rsidR="00992F01">
        <w:t>Hansen, seconded by Dianna Workman</w:t>
      </w:r>
      <w:r w:rsidR="00665FC7">
        <w:t xml:space="preserve"> to approve the regular meeting minu</w:t>
      </w:r>
      <w:r w:rsidR="00992F01">
        <w:t>tes from June 23, 2022. Votes 3</w:t>
      </w:r>
      <w:r w:rsidR="00AC7F9D">
        <w:t>/0</w:t>
      </w:r>
      <w:r w:rsidR="00665FC7">
        <w:t xml:space="preserve"> </w:t>
      </w:r>
    </w:p>
    <w:p w:rsidR="00665FC7" w:rsidRDefault="00665FC7" w:rsidP="006A4A2E">
      <w:pPr>
        <w:pStyle w:val="ListParagraph"/>
        <w:numPr>
          <w:ilvl w:val="0"/>
          <w:numId w:val="1"/>
        </w:numPr>
      </w:pPr>
      <w:r>
        <w:t>Approval of Vo</w:t>
      </w:r>
      <w:r w:rsidR="00992F01">
        <w:t>uchers – Motion by Dianna Workman, seconded by Scott Hansen</w:t>
      </w:r>
      <w:r>
        <w:t xml:space="preserve"> to app</w:t>
      </w:r>
      <w:r w:rsidR="00992F01">
        <w:t>rove payroll voucher 26 and expense vouchers 5517, 5518, 5519, and 5519</w:t>
      </w:r>
      <w:r w:rsidR="00E871B1">
        <w:t>(Old year)</w:t>
      </w:r>
      <w:r w:rsidR="00992F01">
        <w:t xml:space="preserve"> as presented. Votes 3</w:t>
      </w:r>
      <w:r>
        <w:t>/0</w:t>
      </w:r>
    </w:p>
    <w:p w:rsidR="00665FC7" w:rsidRDefault="00665FC7" w:rsidP="006A4A2E">
      <w:pPr>
        <w:pStyle w:val="ListParagraph"/>
        <w:numPr>
          <w:ilvl w:val="0"/>
          <w:numId w:val="1"/>
        </w:numPr>
      </w:pPr>
      <w:r>
        <w:t xml:space="preserve">Approval  of Student Activities Statement </w:t>
      </w:r>
      <w:r w:rsidR="00AC7F9D">
        <w:t>–</w:t>
      </w:r>
      <w:r>
        <w:t xml:space="preserve"> </w:t>
      </w:r>
      <w:r w:rsidR="00992F01">
        <w:t xml:space="preserve">Motion by Scott Hansen, seconded by Dianna Workman </w:t>
      </w:r>
      <w:r w:rsidR="00AC7F9D">
        <w:t>to approve the student ac</w:t>
      </w:r>
      <w:r w:rsidR="00DC5E32">
        <w:t>tivities report</w:t>
      </w:r>
      <w:r w:rsidR="00992F01">
        <w:t xml:space="preserve"> for July</w:t>
      </w:r>
      <w:r w:rsidR="00AC7F9D">
        <w:t xml:space="preserve"> ($11,754.57) </w:t>
      </w:r>
      <w:r w:rsidR="00992F01">
        <w:t>Votes: 3</w:t>
      </w:r>
      <w:r w:rsidR="00AC7F9D">
        <w:t>/0</w:t>
      </w:r>
    </w:p>
    <w:p w:rsidR="00992F01" w:rsidRDefault="00992F01" w:rsidP="006A4A2E">
      <w:pPr>
        <w:pStyle w:val="ListParagraph"/>
        <w:numPr>
          <w:ilvl w:val="0"/>
          <w:numId w:val="1"/>
        </w:numPr>
      </w:pPr>
      <w:r>
        <w:t>Adoption of the 2022/2023 school year budget- Motion by Dianna Workman, seconded by Scott Hansen</w:t>
      </w:r>
      <w:r w:rsidR="00DC5E32">
        <w:t xml:space="preserve"> to adopt the 22/23 SY</w:t>
      </w:r>
      <w:r>
        <w:t xml:space="preserve"> budget</w:t>
      </w:r>
      <w:r w:rsidR="00DC5E32">
        <w:t xml:space="preserve"> for $4,058,411.00</w:t>
      </w:r>
      <w:r>
        <w:t>. Votes: (3/0)</w:t>
      </w:r>
    </w:p>
    <w:p w:rsidR="00006F2A" w:rsidRDefault="00006F2A" w:rsidP="00006F2A">
      <w:pPr>
        <w:pStyle w:val="ListParagraph"/>
        <w:numPr>
          <w:ilvl w:val="0"/>
          <w:numId w:val="1"/>
        </w:numPr>
      </w:pPr>
      <w:r>
        <w:t>Approval of Student Activities Treasurer- Motion by Scott Hansen, seconded by Dianna Workman to approve Chad Turner and Kathy Turner as Student Activities Treasurers. Votes: (3/0)</w:t>
      </w:r>
    </w:p>
    <w:p w:rsidR="00D94753" w:rsidRDefault="00006F2A" w:rsidP="00D94753">
      <w:pPr>
        <w:pStyle w:val="ListParagraph"/>
        <w:numPr>
          <w:ilvl w:val="0"/>
          <w:numId w:val="1"/>
        </w:numPr>
      </w:pPr>
      <w:r>
        <w:t>Place student activities funds in non-interest bearing account- Motion by Dianna Workman, Seconded by Scott Hansen to leave student activities funds in a non-interest bearing account. Votes: (3/0)</w:t>
      </w:r>
    </w:p>
    <w:p w:rsidR="00D94753" w:rsidRDefault="00B5365E" w:rsidP="00D94753">
      <w:pPr>
        <w:pStyle w:val="ListParagraph"/>
        <w:numPr>
          <w:ilvl w:val="0"/>
          <w:numId w:val="1"/>
        </w:numPr>
      </w:pPr>
      <w:r>
        <w:t>Approve 22/23 Staff stipends- Motion by Scott Hansen, Seconded by Dia</w:t>
      </w:r>
      <w:r w:rsidR="00E871B1">
        <w:t>n</w:t>
      </w:r>
      <w:r>
        <w:t>na Workman to approve 2022/2023 staff stipends. Votes: (3/0)</w:t>
      </w:r>
    </w:p>
    <w:p w:rsidR="00D94753" w:rsidRDefault="00D94753" w:rsidP="00D94753">
      <w:pPr>
        <w:jc w:val="center"/>
      </w:pPr>
    </w:p>
    <w:p w:rsidR="00D94753" w:rsidRDefault="00D94753" w:rsidP="00D94753">
      <w:pPr>
        <w:jc w:val="center"/>
      </w:pPr>
    </w:p>
    <w:p w:rsidR="00D94753" w:rsidRDefault="00D94753" w:rsidP="00D94753">
      <w:pPr>
        <w:jc w:val="center"/>
      </w:pPr>
    </w:p>
    <w:p w:rsidR="00D94753" w:rsidRPr="00D94753" w:rsidRDefault="00D94753" w:rsidP="00D94753">
      <w:pPr>
        <w:jc w:val="center"/>
        <w:rPr>
          <w:rFonts w:ascii="Calibri" w:eastAsia="Calibri" w:hAnsi="Calibri" w:cs="Times New Roman"/>
          <w:b/>
          <w:sz w:val="36"/>
          <w:szCs w:val="36"/>
          <w:u w:val="single"/>
        </w:rPr>
      </w:pPr>
      <w:r w:rsidRPr="00D94753">
        <w:rPr>
          <w:rFonts w:ascii="Calibri" w:eastAsia="Calibri" w:hAnsi="Calibri" w:cs="Times New Roman"/>
          <w:b/>
          <w:sz w:val="36"/>
          <w:szCs w:val="36"/>
          <w:u w:val="single"/>
        </w:rPr>
        <w:lastRenderedPageBreak/>
        <w:t xml:space="preserve"> Arlington School Stipends </w:t>
      </w:r>
    </w:p>
    <w:p w:rsidR="00D94753" w:rsidRPr="00D94753" w:rsidRDefault="00D94753" w:rsidP="00D94753">
      <w:pPr>
        <w:spacing w:after="160" w:line="259" w:lineRule="auto"/>
        <w:jc w:val="center"/>
        <w:rPr>
          <w:rFonts w:ascii="Calibri" w:eastAsia="Calibri" w:hAnsi="Calibri" w:cs="Times New Roman"/>
          <w:b/>
          <w:sz w:val="36"/>
          <w:szCs w:val="36"/>
          <w:u w:val="single"/>
        </w:rPr>
      </w:pPr>
      <w:r w:rsidRPr="00D94753">
        <w:rPr>
          <w:rFonts w:ascii="Calibri" w:eastAsia="Calibri" w:hAnsi="Calibri" w:cs="Times New Roman"/>
          <w:b/>
          <w:sz w:val="36"/>
          <w:szCs w:val="36"/>
          <w:u w:val="single"/>
        </w:rPr>
        <w:t>22-23SY</w:t>
      </w:r>
    </w:p>
    <w:p w:rsidR="00D94753" w:rsidRPr="00D94753" w:rsidRDefault="00D94753" w:rsidP="00D94753">
      <w:pPr>
        <w:spacing w:after="160" w:line="259" w:lineRule="auto"/>
        <w:rPr>
          <w:rFonts w:ascii="Calibri" w:eastAsia="Calibri" w:hAnsi="Calibri" w:cs="Times New Roman"/>
        </w:rPr>
      </w:pPr>
      <w:r w:rsidRPr="00D94753">
        <w:rPr>
          <w:rFonts w:ascii="Calibri" w:eastAsia="Calibri" w:hAnsi="Calibri" w:cs="Times New Roman"/>
        </w:rPr>
        <w:t>Employee</w:t>
      </w:r>
      <w:r w:rsidRPr="00D94753">
        <w:rPr>
          <w:rFonts w:ascii="Calibri" w:eastAsia="Calibri" w:hAnsi="Calibri" w:cs="Times New Roman"/>
        </w:rPr>
        <w:tab/>
      </w:r>
      <w:r w:rsidRPr="00D94753">
        <w:rPr>
          <w:rFonts w:ascii="Calibri" w:eastAsia="Calibri" w:hAnsi="Calibri" w:cs="Times New Roman"/>
        </w:rPr>
        <w:tab/>
      </w:r>
      <w:r w:rsidRPr="00D94753">
        <w:rPr>
          <w:rFonts w:ascii="Calibri" w:eastAsia="Calibri" w:hAnsi="Calibri" w:cs="Times New Roman"/>
        </w:rPr>
        <w:tab/>
      </w:r>
      <w:r w:rsidRPr="00D94753">
        <w:rPr>
          <w:rFonts w:ascii="Calibri" w:eastAsia="Calibri" w:hAnsi="Calibri" w:cs="Times New Roman"/>
        </w:rPr>
        <w:tab/>
        <w:t>Amount</w:t>
      </w:r>
      <w:r w:rsidRPr="00D94753">
        <w:rPr>
          <w:rFonts w:ascii="Calibri" w:eastAsia="Calibri" w:hAnsi="Calibri" w:cs="Times New Roman"/>
        </w:rPr>
        <w:tab/>
      </w:r>
      <w:r w:rsidRPr="00D94753">
        <w:rPr>
          <w:rFonts w:ascii="Calibri" w:eastAsia="Calibri" w:hAnsi="Calibri" w:cs="Times New Roman"/>
        </w:rPr>
        <w:tab/>
      </w:r>
      <w:r w:rsidRPr="00D94753">
        <w:rPr>
          <w:rFonts w:ascii="Calibri" w:eastAsia="Calibri" w:hAnsi="Calibri" w:cs="Times New Roman"/>
        </w:rPr>
        <w:tab/>
        <w:t>Type/Fund</w:t>
      </w:r>
    </w:p>
    <w:tbl>
      <w:tblPr>
        <w:tblStyle w:val="TableGrid1"/>
        <w:tblW w:w="0" w:type="auto"/>
        <w:tblLook w:val="04A0" w:firstRow="1" w:lastRow="0" w:firstColumn="1" w:lastColumn="0" w:noHBand="0" w:noVBand="1"/>
      </w:tblPr>
      <w:tblGrid>
        <w:gridCol w:w="3116"/>
        <w:gridCol w:w="3117"/>
        <w:gridCol w:w="3117"/>
      </w:tblGrid>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Accomazzo</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$2,000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Reading Specialist-Ind. Gaming</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Accomazzo</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$5,250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Summer School</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Brown, W.</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$1,000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Preschool –Indian gaming</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Brown, W.</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$5,250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Summer school</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Brown, W.</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$2,000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Reading Specialist-Ind. Gaming</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Brown, B.</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$600.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Bus cell phone – M &amp; 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Coronado</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$600.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Admin cell phone- M &amp; 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Hacker</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$600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Admin cell phone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Hacker</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$1,000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Christmas Dir./Coach – M &amp; 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Kmetz</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$800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Student Council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Lanford</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$2,000.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Reading Specialist-Ind. Gaming</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Lietzke</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$750 per quarter</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Before school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Merrill</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$400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Bus cell phone – M &amp; 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Mejia</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$5,250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Summer school</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Mikels</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$750 per quarter</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Before school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Mikels</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$1,000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Facebook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Mikels</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$600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Yearbook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Mikels</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$5,250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Summer school</w:t>
            </w:r>
          </w:p>
        </w:tc>
      </w:tr>
      <w:tr w:rsidR="00D94753" w:rsidRPr="00D94753" w:rsidTr="001B7C33">
        <w:trPr>
          <w:trHeight w:val="170"/>
        </w:trPr>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Moore, J.</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$5,000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Head Teacher – M&amp;O</w:t>
            </w:r>
          </w:p>
        </w:tc>
      </w:tr>
      <w:tr w:rsidR="00D94753" w:rsidRPr="00D94753" w:rsidTr="001B7C33">
        <w:trPr>
          <w:trHeight w:val="170"/>
        </w:trPr>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Moore, J.</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$5,000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Migrant – Title 1</w:t>
            </w:r>
          </w:p>
        </w:tc>
      </w:tr>
      <w:tr w:rsidR="00D94753" w:rsidRPr="00D94753" w:rsidTr="001B7C33">
        <w:trPr>
          <w:trHeight w:val="170"/>
        </w:trPr>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Moore, J.</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 xml:space="preserve">$1000 </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Gifted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 xml:space="preserve">Moore, J. </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$1000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Athletic Dir.-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Moore, J.</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$750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Testing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Moore, J.</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$5,250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Summer school</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Moore, J.</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$200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Sub bus cell phone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Moore, S.</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$5,250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Summer school</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Moore, S.</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$2,000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Reading Specialist-Ind. Gaming</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Pedrotti</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$750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Testing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Pedrotti</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$200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Sub bus cell phone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Robinson</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$5,250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Summer school</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Robinson</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$400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504 Plan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Sandoval</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$400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Bus cell phone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Sawyer</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$400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Cell phone – M &amp; 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Strawn</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$400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Bus cell phone – M&amp;O</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Turner, A.</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$2,000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Reading Specialist-Ind. Gaming</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Turner, A.</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$5,250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Summer school</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Turner, K.</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$1,200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Admin cell phone</w:t>
            </w:r>
          </w:p>
        </w:tc>
      </w:tr>
      <w:tr w:rsidR="00D94753" w:rsidRPr="00D94753" w:rsidTr="001B7C33">
        <w:tc>
          <w:tcPr>
            <w:tcW w:w="3116"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TBD</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$1,000</w:t>
            </w:r>
          </w:p>
        </w:tc>
        <w:tc>
          <w:tcPr>
            <w:tcW w:w="3117" w:type="dxa"/>
          </w:tcPr>
          <w:p w:rsidR="00D94753" w:rsidRPr="00D94753" w:rsidRDefault="00D94753" w:rsidP="00D94753">
            <w:pPr>
              <w:rPr>
                <w:rFonts w:ascii="Calibri" w:eastAsia="Calibri" w:hAnsi="Calibri" w:cs="Times New Roman"/>
              </w:rPr>
            </w:pPr>
            <w:r w:rsidRPr="00D94753">
              <w:rPr>
                <w:rFonts w:ascii="Calibri" w:eastAsia="Calibri" w:hAnsi="Calibri" w:cs="Times New Roman"/>
              </w:rPr>
              <w:t>Coaching</w:t>
            </w:r>
          </w:p>
        </w:tc>
      </w:tr>
    </w:tbl>
    <w:p w:rsidR="00D94753" w:rsidRPr="00D94753" w:rsidRDefault="00D94753" w:rsidP="00D94753">
      <w:pPr>
        <w:spacing w:after="160" w:line="259" w:lineRule="auto"/>
        <w:rPr>
          <w:rFonts w:ascii="Calibri" w:eastAsia="Calibri" w:hAnsi="Calibri" w:cs="Times New Roman"/>
        </w:rPr>
      </w:pPr>
    </w:p>
    <w:p w:rsidR="00006F2A" w:rsidRDefault="00006F2A" w:rsidP="00D94753">
      <w:pPr>
        <w:pStyle w:val="ListParagraph"/>
      </w:pPr>
    </w:p>
    <w:p w:rsidR="00B5365E" w:rsidRDefault="00B5365E" w:rsidP="00006F2A">
      <w:pPr>
        <w:pStyle w:val="ListParagraph"/>
        <w:numPr>
          <w:ilvl w:val="0"/>
          <w:numId w:val="1"/>
        </w:numPr>
      </w:pPr>
      <w:r>
        <w:t>Authorization for deposit of auxiliary operation funds in a designated bank account- Motion by Dianna Workman, Seconded by Scott Hansen to authorize Kathy Turner for the deposit of auxiliary operations funds. Votes: (3/0)</w:t>
      </w:r>
    </w:p>
    <w:p w:rsidR="00B5365E" w:rsidRDefault="00B5365E" w:rsidP="00006F2A">
      <w:pPr>
        <w:pStyle w:val="ListParagraph"/>
        <w:numPr>
          <w:ilvl w:val="0"/>
          <w:numId w:val="1"/>
        </w:numPr>
      </w:pPr>
      <w:r>
        <w:t xml:space="preserve">Approve payment procedures- </w:t>
      </w:r>
      <w:r w:rsidR="00572F47">
        <w:t>Motion by Scott Hansen, Seconded by Dianna Workman to approve payment procedures. Votes: (3/0)</w:t>
      </w:r>
    </w:p>
    <w:p w:rsidR="00572F47" w:rsidRDefault="00572F47" w:rsidP="00006F2A">
      <w:pPr>
        <w:pStyle w:val="ListParagraph"/>
        <w:numPr>
          <w:ilvl w:val="0"/>
          <w:numId w:val="1"/>
        </w:numPr>
      </w:pPr>
      <w:r>
        <w:t>Allow purchase orders to exceed amount by 10%- Motion by Dianna Workman, Seconded by Scott Hansen to allow purchase orders to exceed amount by 10%. Votes: (3/0)</w:t>
      </w:r>
    </w:p>
    <w:p w:rsidR="00572F47" w:rsidRDefault="00572F47" w:rsidP="00006F2A">
      <w:pPr>
        <w:pStyle w:val="ListParagraph"/>
        <w:numPr>
          <w:ilvl w:val="0"/>
          <w:numId w:val="1"/>
        </w:numPr>
      </w:pPr>
      <w:r>
        <w:t>Approve which district employees can make emergency procurement decisions- Motio</w:t>
      </w:r>
      <w:r w:rsidR="00DF045F">
        <w:t>n by Scott Hansen, seconded by Dianna W</w:t>
      </w:r>
      <w:r>
        <w:t xml:space="preserve">orkman to authorize Kathy Turner and Chad Turner to make purchases exceeding </w:t>
      </w:r>
      <w:r w:rsidR="00DF045F">
        <w:t>$</w:t>
      </w:r>
      <w:r>
        <w:t>10,000 in emergency situations.</w:t>
      </w:r>
      <w:r w:rsidR="00DF045F">
        <w:t xml:space="preserve"> Votes: (3/0)</w:t>
      </w:r>
    </w:p>
    <w:p w:rsidR="00DF045F" w:rsidRDefault="00DF045F" w:rsidP="00006F2A">
      <w:pPr>
        <w:pStyle w:val="ListParagraph"/>
        <w:numPr>
          <w:ilvl w:val="0"/>
          <w:numId w:val="1"/>
        </w:numPr>
      </w:pPr>
      <w:r>
        <w:t>Set pay for the 2022/2023 professiona</w:t>
      </w:r>
      <w:r w:rsidR="00E871B1">
        <w:t>l development/ tutoring/ refereeing</w:t>
      </w:r>
      <w:r>
        <w:t xml:space="preserve"> pay- Motion by Dianna Workman, Seconded by Scott Hansen to </w:t>
      </w:r>
      <w:r w:rsidR="00E871B1">
        <w:t>set professional development, tutoring</w:t>
      </w:r>
      <w:r>
        <w:t xml:space="preserve"> and refereeing </w:t>
      </w:r>
      <w:r w:rsidR="00E871B1">
        <w:t>pay at a rate of</w:t>
      </w:r>
      <w:r>
        <w:t xml:space="preserve"> $35 per hour. Votes: (3/0)</w:t>
      </w:r>
    </w:p>
    <w:p w:rsidR="00DF045F" w:rsidRDefault="00DF045F" w:rsidP="00006F2A">
      <w:pPr>
        <w:pStyle w:val="ListParagraph"/>
        <w:numPr>
          <w:ilvl w:val="0"/>
          <w:numId w:val="1"/>
        </w:numPr>
      </w:pPr>
      <w:r>
        <w:t>Approve personnel to do teacher evaluations- Motion by Scott Hanses, Seconded by Dianna Workman to approve Chad Turner to do teacher evaluations. Votes: (3/0)</w:t>
      </w:r>
    </w:p>
    <w:p w:rsidR="00DF045F" w:rsidRDefault="00DF045F" w:rsidP="00006F2A">
      <w:pPr>
        <w:pStyle w:val="ListParagraph"/>
        <w:numPr>
          <w:ilvl w:val="0"/>
          <w:numId w:val="1"/>
        </w:numPr>
      </w:pPr>
      <w:r>
        <w:t>Approve check signers for 2022/2023- Motion by Dianna Workman, Seconded by Scott Hansen to approve Chad Turner, Irene Coronado, and Soila Hacker as check signers for the 2022/2023 school year. Votes: (3/0)</w:t>
      </w:r>
    </w:p>
    <w:p w:rsidR="00DF045F" w:rsidRDefault="00A74987" w:rsidP="00006F2A">
      <w:pPr>
        <w:pStyle w:val="ListParagraph"/>
        <w:numPr>
          <w:ilvl w:val="0"/>
          <w:numId w:val="1"/>
        </w:numPr>
      </w:pPr>
      <w:r>
        <w:t>Approval of student handbook- Motion by Scott Hansen, Seconded by Dianna Workman to approve the student handbook. Votes: (3/0)</w:t>
      </w:r>
    </w:p>
    <w:p w:rsidR="00A74987" w:rsidRDefault="00A74987" w:rsidP="00006F2A">
      <w:pPr>
        <w:pStyle w:val="ListParagraph"/>
        <w:numPr>
          <w:ilvl w:val="0"/>
          <w:numId w:val="1"/>
        </w:numPr>
      </w:pPr>
      <w:r>
        <w:t xml:space="preserve">Consideration of public notices for board meeting- Motion by Dianna Workman, seconded by Scott Hansen to post board notices in front of the </w:t>
      </w:r>
      <w:r w:rsidR="00E871B1">
        <w:t>school, at the Harquahala Fire D</w:t>
      </w:r>
      <w:r>
        <w:t>ept</w:t>
      </w:r>
      <w:r w:rsidR="00E871B1">
        <w:t>.</w:t>
      </w:r>
      <w:r>
        <w:t xml:space="preserve">, and on the school website. </w:t>
      </w:r>
      <w:r w:rsidR="00E871B1">
        <w:t>Votes (3/0)</w:t>
      </w:r>
    </w:p>
    <w:p w:rsidR="00A74987" w:rsidRDefault="00A74987" w:rsidP="00A74987">
      <w:pPr>
        <w:pStyle w:val="ListParagraph"/>
        <w:numPr>
          <w:ilvl w:val="0"/>
          <w:numId w:val="1"/>
        </w:numPr>
      </w:pPr>
      <w:r>
        <w:t xml:space="preserve">Consideration to allow board members to participate in meetings via telephone conference- Motion by Scott Hansen, seconded by Dianna Workman to allow </w:t>
      </w:r>
      <w:r w:rsidRPr="00A74987">
        <w:t>board members to participate in meetings via telephone conference</w:t>
      </w:r>
      <w:r>
        <w:t>. Votes: (3/0)</w:t>
      </w:r>
    </w:p>
    <w:p w:rsidR="00A74987" w:rsidRDefault="00DC3D11" w:rsidP="00A74987">
      <w:pPr>
        <w:pStyle w:val="ListParagraph"/>
        <w:numPr>
          <w:ilvl w:val="0"/>
          <w:numId w:val="1"/>
        </w:numPr>
      </w:pPr>
      <w:r>
        <w:t>Consideration of employee insurance waiver- Motion by Dianna Workman, seconded by Scott Hansen to allow a $5000 annual stipend for district employees that waive health insurance. Votes: (3/0)</w:t>
      </w:r>
    </w:p>
    <w:p w:rsidR="00DC3D11" w:rsidRDefault="00DC3D11" w:rsidP="00A74987">
      <w:pPr>
        <w:pStyle w:val="ListParagraph"/>
        <w:numPr>
          <w:ilvl w:val="0"/>
          <w:numId w:val="1"/>
        </w:numPr>
      </w:pPr>
      <w:r>
        <w:t>Approve teacher evaluation instrument- Motion by Scott Hansen, Seconded by Dianna Workman to use the same evaluation as last year. Votes: (3/0)</w:t>
      </w:r>
    </w:p>
    <w:p w:rsidR="00DC3D11" w:rsidRDefault="00DC3D11" w:rsidP="00A74987">
      <w:pPr>
        <w:pStyle w:val="ListParagraph"/>
        <w:numPr>
          <w:ilvl w:val="0"/>
          <w:numId w:val="1"/>
        </w:numPr>
      </w:pPr>
      <w:r>
        <w:t>Approve federal grants 22/23 SY- Motion by Scott Hansen, seconded by Dianna Workman to approve federal grants for the 2022/2023 school year. Votes: (3/0)</w:t>
      </w:r>
    </w:p>
    <w:p w:rsidR="00DC3D11" w:rsidRDefault="00DC3D11" w:rsidP="00A74987">
      <w:pPr>
        <w:pStyle w:val="ListParagraph"/>
        <w:numPr>
          <w:ilvl w:val="0"/>
          <w:numId w:val="1"/>
        </w:numPr>
      </w:pPr>
      <w:r>
        <w:t>Set the minimum hourly rate for all classroom para-pros at 15.00- Motion by Dianna Workman, Seconded by Scott Hansen to set the minimum hourly rate for classroom para-pros at $15.00. Votes: (3/0)</w:t>
      </w:r>
    </w:p>
    <w:p w:rsidR="00DC3D11" w:rsidRDefault="003F334F" w:rsidP="00A74987">
      <w:pPr>
        <w:pStyle w:val="ListParagraph"/>
        <w:numPr>
          <w:ilvl w:val="0"/>
          <w:numId w:val="1"/>
        </w:numPr>
      </w:pPr>
      <w:r>
        <w:t>Approval of audit firm- Motion by Scott Hansen, seconded by Dianna Workman to approve Dobrid</w:t>
      </w:r>
      <w:r w:rsidR="00DC5E32">
        <w:t>g</w:t>
      </w:r>
      <w:r>
        <w:t>e as our audit firm. Votes: (3/0)</w:t>
      </w:r>
    </w:p>
    <w:p w:rsidR="003F334F" w:rsidRDefault="003F334F" w:rsidP="00A74987">
      <w:pPr>
        <w:pStyle w:val="ListParagraph"/>
        <w:numPr>
          <w:ilvl w:val="0"/>
          <w:numId w:val="1"/>
        </w:numPr>
      </w:pPr>
      <w:r>
        <w:t>Consideration of fuel bids- Motion by Dianna Workman, seconded by Scott Hansen to approve the use of Calvert Oil Company as our fuel company. Votes: (3/0)</w:t>
      </w:r>
    </w:p>
    <w:p w:rsidR="003F334F" w:rsidRDefault="003F334F" w:rsidP="00A74987">
      <w:pPr>
        <w:pStyle w:val="ListParagraph"/>
        <w:numPr>
          <w:ilvl w:val="0"/>
          <w:numId w:val="1"/>
        </w:numPr>
      </w:pPr>
      <w:r>
        <w:lastRenderedPageBreak/>
        <w:t>Consideration of IGA with BUHS for special services- Motion by Scott Hansen, seconded by Dianna Workman to approve IGA with BUHS for special services. Votes: (3/0)</w:t>
      </w:r>
    </w:p>
    <w:p w:rsidR="003F334F" w:rsidRDefault="005F3446" w:rsidP="005F3446">
      <w:pPr>
        <w:pStyle w:val="ListParagraph"/>
        <w:numPr>
          <w:ilvl w:val="0"/>
          <w:numId w:val="1"/>
        </w:numPr>
      </w:pPr>
      <w:r>
        <w:t>Approval of work agreements- Motion by Dianna Workman, seconded by Scott Hansen to approve work agreements for Flor Caraveo Soto, Isabel Conchas, April Gonzalez, Martina Hernandez, Meckenzie Larson, Ilana Lopez, Maria Renteria, Teresa Rios, Sandra Rodriquez, Karla Sanchez, and Michelle Strawn. Votes: (3/0)</w:t>
      </w:r>
    </w:p>
    <w:p w:rsidR="005F3446" w:rsidRDefault="005F3446" w:rsidP="005F3446">
      <w:pPr>
        <w:pStyle w:val="ListParagraph"/>
        <w:numPr>
          <w:ilvl w:val="0"/>
          <w:numId w:val="1"/>
        </w:numPr>
      </w:pPr>
      <w:r>
        <w:t>Consideration of cleaning bids- Motion by Scott Hansen, seconded by Dianna Workman to approve Canela’s Cleaning Service as our cleaning provider. Votes (3/0)</w:t>
      </w:r>
    </w:p>
    <w:p w:rsidR="005F3446" w:rsidRDefault="005F3446" w:rsidP="005F3446">
      <w:pPr>
        <w:pStyle w:val="ListParagraph"/>
        <w:numPr>
          <w:ilvl w:val="0"/>
          <w:numId w:val="1"/>
        </w:numPr>
      </w:pPr>
      <w:r>
        <w:t>Consideration of purchasing a new tractor- Motion by Scott Hansen, seconded by Dianna Workman to approve the purchase of a new tractor</w:t>
      </w:r>
      <w:r w:rsidR="00E871B1">
        <w:t xml:space="preserve"> with forks from Empire for $46,110.60</w:t>
      </w:r>
      <w:r>
        <w:t>. Votes: (3/0)</w:t>
      </w:r>
    </w:p>
    <w:p w:rsidR="005F3446" w:rsidRDefault="005F3446" w:rsidP="005F3446">
      <w:pPr>
        <w:pStyle w:val="ListParagraph"/>
        <w:numPr>
          <w:ilvl w:val="0"/>
          <w:numId w:val="1"/>
        </w:numPr>
      </w:pPr>
      <w:r>
        <w:t>Consideration of accepting bid from Logicalis to do our intercom system- Motion by Dianna Workman, seconded by Scott Hansen to approve Logicalis to do our intercom system. Votes: (3/0)</w:t>
      </w:r>
    </w:p>
    <w:p w:rsidR="005F3446" w:rsidRDefault="005F3446" w:rsidP="005F3446">
      <w:pPr>
        <w:pStyle w:val="ListParagraph"/>
        <w:numPr>
          <w:ilvl w:val="0"/>
          <w:numId w:val="1"/>
        </w:numPr>
      </w:pPr>
      <w:r>
        <w:t xml:space="preserve">Approval of special services contractors- Motion by Dianna Workman, seconded by Scott Hansen to approve Special services contractors Hollis Larson, Onipa’a, and </w:t>
      </w:r>
      <w:r w:rsidR="002C0288">
        <w:t>Eleutheria. Votes: (3/0)</w:t>
      </w:r>
    </w:p>
    <w:p w:rsidR="002C0288" w:rsidRDefault="002C0288" w:rsidP="005F3446">
      <w:pPr>
        <w:pStyle w:val="ListParagraph"/>
        <w:numPr>
          <w:ilvl w:val="0"/>
          <w:numId w:val="1"/>
        </w:numPr>
      </w:pPr>
      <w:r>
        <w:t>Consideration of hiring long term subs- Motion by Scott Hansen, seconded by Dianna Workman to approve</w:t>
      </w:r>
      <w:r w:rsidR="00E871B1">
        <w:t xml:space="preserve"> contracts for</w:t>
      </w:r>
      <w:r>
        <w:t xml:space="preserve"> Katharine Burns and Alesha Procunier as long term subs.</w:t>
      </w:r>
      <w:r w:rsidR="00E871B1">
        <w:t xml:space="preserve"> They are eligible for 301 compensation and insurance benefits. </w:t>
      </w:r>
      <w:r>
        <w:t>Votes: (3/0)</w:t>
      </w:r>
    </w:p>
    <w:p w:rsidR="002C0288" w:rsidRDefault="002C0288" w:rsidP="005F3446">
      <w:pPr>
        <w:pStyle w:val="ListParagraph"/>
        <w:numPr>
          <w:ilvl w:val="0"/>
          <w:numId w:val="1"/>
        </w:numPr>
      </w:pPr>
      <w:r>
        <w:t>Superintendent’s Report</w:t>
      </w:r>
    </w:p>
    <w:p w:rsidR="002C0288" w:rsidRDefault="002C0288" w:rsidP="002C0288">
      <w:pPr>
        <w:pStyle w:val="ListParagraph"/>
        <w:numPr>
          <w:ilvl w:val="1"/>
          <w:numId w:val="1"/>
        </w:numPr>
      </w:pPr>
      <w:r>
        <w:t xml:space="preserve">Summer School </w:t>
      </w:r>
    </w:p>
    <w:p w:rsidR="002C0288" w:rsidRDefault="002C0288" w:rsidP="002C0288">
      <w:pPr>
        <w:pStyle w:val="ListParagraph"/>
        <w:numPr>
          <w:ilvl w:val="1"/>
          <w:numId w:val="1"/>
        </w:numPr>
      </w:pPr>
      <w:r>
        <w:t>Registration</w:t>
      </w:r>
    </w:p>
    <w:p w:rsidR="00E871B1" w:rsidRDefault="00E871B1" w:rsidP="002C0288">
      <w:pPr>
        <w:pStyle w:val="ListParagraph"/>
        <w:numPr>
          <w:ilvl w:val="1"/>
          <w:numId w:val="1"/>
        </w:numPr>
      </w:pPr>
      <w:r>
        <w:t xml:space="preserve">In Service </w:t>
      </w:r>
    </w:p>
    <w:p w:rsidR="00E871B1" w:rsidRDefault="00E871B1" w:rsidP="002C0288">
      <w:pPr>
        <w:pStyle w:val="ListParagraph"/>
        <w:numPr>
          <w:ilvl w:val="1"/>
          <w:numId w:val="1"/>
        </w:numPr>
      </w:pPr>
      <w:r>
        <w:t>New bus driver</w:t>
      </w:r>
      <w:bookmarkStart w:id="0" w:name="_GoBack"/>
      <w:bookmarkEnd w:id="0"/>
    </w:p>
    <w:p w:rsidR="002C0288" w:rsidRDefault="002C0288" w:rsidP="002C0288">
      <w:pPr>
        <w:pStyle w:val="ListParagraph"/>
        <w:numPr>
          <w:ilvl w:val="0"/>
          <w:numId w:val="1"/>
        </w:numPr>
      </w:pPr>
      <w:r>
        <w:t>Adjournment- Motion by Scott Hansen, seconded by Dianna workman to adjourn at 6:31 PM. Votes: (3/0)</w:t>
      </w:r>
    </w:p>
    <w:p w:rsidR="002A5542" w:rsidRDefault="002A6478" w:rsidP="002A5542">
      <w:r>
        <w:t xml:space="preserve">Signatures: </w:t>
      </w:r>
    </w:p>
    <w:p w:rsidR="002A6478" w:rsidRDefault="002A6478" w:rsidP="002A5542"/>
    <w:p w:rsidR="002A5542" w:rsidRDefault="002A5542" w:rsidP="005001DC">
      <w:pPr>
        <w:pStyle w:val="NoSpacing"/>
      </w:pPr>
      <w:r>
        <w:rPr>
          <w:noProof/>
        </w:rPr>
        <mc:AlternateContent>
          <mc:Choice Requires="wps">
            <w:drawing>
              <wp:anchor distT="0" distB="0" distL="114300" distR="114300" simplePos="0" relativeHeight="251660288" behindDoc="0" locked="0" layoutInCell="1" allowOverlap="1" wp14:anchorId="5F8CB044" wp14:editId="3352FA78">
                <wp:simplePos x="0" y="0"/>
                <wp:positionH relativeFrom="column">
                  <wp:posOffset>3933824</wp:posOffset>
                </wp:positionH>
                <wp:positionV relativeFrom="paragraph">
                  <wp:posOffset>135255</wp:posOffset>
                </wp:positionV>
                <wp:extent cx="1304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526C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9.75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115F984D" wp14:editId="1B62791F">
                <wp:simplePos x="0" y="0"/>
                <wp:positionH relativeFrom="column">
                  <wp:posOffset>9525</wp:posOffset>
                </wp:positionH>
                <wp:positionV relativeFrom="paragraph">
                  <wp:posOffset>135255</wp:posOffset>
                </wp:positionV>
                <wp:extent cx="1323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F4EC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65pt" to="1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" strokecolor="black [3040]"/>
            </w:pict>
          </mc:Fallback>
        </mc:AlternateContent>
      </w:r>
      <w:r>
        <w:tab/>
      </w:r>
      <w:r w:rsidR="005001DC">
        <w:tab/>
      </w:r>
    </w:p>
    <w:p w:rsidR="002A5542" w:rsidRDefault="00DC5E32" w:rsidP="00DC5E32">
      <w:pPr>
        <w:tabs>
          <w:tab w:val="left" w:pos="6300"/>
        </w:tabs>
      </w:pPr>
      <w:r>
        <w:t>Scott Hansen</w:t>
      </w:r>
      <w:r w:rsidR="002A5542">
        <w:t xml:space="preserve"> </w:t>
      </w:r>
      <w:r>
        <w:tab/>
        <w:t xml:space="preserve">Eric Sawyer </w:t>
      </w:r>
    </w:p>
    <w:p w:rsidR="002A5542" w:rsidRDefault="002A5542" w:rsidP="002A5542">
      <w:pPr>
        <w:tabs>
          <w:tab w:val="left" w:pos="6165"/>
        </w:tabs>
      </w:pPr>
      <w:r>
        <w:tab/>
      </w:r>
      <w:r w:rsidR="00952716">
        <w:t xml:space="preserve">    </w:t>
      </w:r>
    </w:p>
    <w:p w:rsidR="002A5542" w:rsidRDefault="00952716" w:rsidP="002A5542">
      <w:r>
        <w:rPr>
          <w:noProof/>
        </w:rPr>
        <mc:AlternateContent>
          <mc:Choice Requires="wps">
            <w:drawing>
              <wp:anchor distT="0" distB="0" distL="114300" distR="114300" simplePos="0" relativeHeight="251663360" behindDoc="0" locked="0" layoutInCell="1" allowOverlap="1">
                <wp:simplePos x="0" y="0"/>
                <wp:positionH relativeFrom="column">
                  <wp:posOffset>9524</wp:posOffset>
                </wp:positionH>
                <wp:positionV relativeFrom="paragraph">
                  <wp:posOffset>243840</wp:posOffset>
                </wp:positionV>
                <wp:extent cx="1323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98DDAC"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9.2pt" to="1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" strokecolor="black [3040]"/>
            </w:pict>
          </mc:Fallback>
        </mc:AlternateContent>
      </w:r>
    </w:p>
    <w:p w:rsidR="002A5542" w:rsidRDefault="00952716" w:rsidP="002A5542">
      <w:r>
        <w:t>Dia</w:t>
      </w:r>
      <w:r w:rsidR="002A6478">
        <w:t>n</w:t>
      </w:r>
      <w:r>
        <w:t>na Workman</w:t>
      </w:r>
    </w:p>
    <w:p w:rsidR="005001DC" w:rsidRPr="002A5542" w:rsidRDefault="005001DC" w:rsidP="002A5542">
      <w:r>
        <w:t>as</w:t>
      </w:r>
    </w:p>
    <w:sectPr w:rsidR="005001DC" w:rsidRPr="002A5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16" w:rsidRDefault="00952716" w:rsidP="00952716">
      <w:pPr>
        <w:spacing w:after="0" w:line="240" w:lineRule="auto"/>
      </w:pPr>
      <w:r>
        <w:separator/>
      </w:r>
    </w:p>
  </w:endnote>
  <w:endnote w:type="continuationSeparator" w:id="0">
    <w:p w:rsidR="00952716" w:rsidRDefault="00952716" w:rsidP="0095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16" w:rsidRDefault="00952716" w:rsidP="00952716">
      <w:pPr>
        <w:spacing w:after="0" w:line="240" w:lineRule="auto"/>
      </w:pPr>
      <w:r>
        <w:separator/>
      </w:r>
    </w:p>
  </w:footnote>
  <w:footnote w:type="continuationSeparator" w:id="0">
    <w:p w:rsidR="00952716" w:rsidRDefault="00952716" w:rsidP="00952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F72B5"/>
    <w:multiLevelType w:val="hybridMultilevel"/>
    <w:tmpl w:val="40A42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27EF7"/>
    <w:multiLevelType w:val="hybridMultilevel"/>
    <w:tmpl w:val="E35E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2E"/>
    <w:rsid w:val="00006F2A"/>
    <w:rsid w:val="00145943"/>
    <w:rsid w:val="00147627"/>
    <w:rsid w:val="002355E9"/>
    <w:rsid w:val="00235C01"/>
    <w:rsid w:val="002A5542"/>
    <w:rsid w:val="002A6478"/>
    <w:rsid w:val="002C0288"/>
    <w:rsid w:val="003F334F"/>
    <w:rsid w:val="0047667E"/>
    <w:rsid w:val="004909AF"/>
    <w:rsid w:val="005001DC"/>
    <w:rsid w:val="00560E82"/>
    <w:rsid w:val="00572F47"/>
    <w:rsid w:val="005F3446"/>
    <w:rsid w:val="00665FC7"/>
    <w:rsid w:val="00667383"/>
    <w:rsid w:val="006A4A2E"/>
    <w:rsid w:val="00775BE7"/>
    <w:rsid w:val="007E7D9E"/>
    <w:rsid w:val="0081415B"/>
    <w:rsid w:val="008D5104"/>
    <w:rsid w:val="00952716"/>
    <w:rsid w:val="00960848"/>
    <w:rsid w:val="00986427"/>
    <w:rsid w:val="00992F01"/>
    <w:rsid w:val="00A74987"/>
    <w:rsid w:val="00AC7F9D"/>
    <w:rsid w:val="00AD1E78"/>
    <w:rsid w:val="00B5365E"/>
    <w:rsid w:val="00BA1940"/>
    <w:rsid w:val="00BE7482"/>
    <w:rsid w:val="00D94753"/>
    <w:rsid w:val="00DA5BFD"/>
    <w:rsid w:val="00DB43EA"/>
    <w:rsid w:val="00DC3D11"/>
    <w:rsid w:val="00DC5E32"/>
    <w:rsid w:val="00DF045F"/>
    <w:rsid w:val="00E871B1"/>
    <w:rsid w:val="00FD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A4F78-26F5-456D-91CE-D51B189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A2E"/>
    <w:pPr>
      <w:ind w:left="720"/>
      <w:contextualSpacing/>
    </w:pPr>
  </w:style>
  <w:style w:type="paragraph" w:styleId="Header">
    <w:name w:val="header"/>
    <w:basedOn w:val="Normal"/>
    <w:link w:val="HeaderChar"/>
    <w:uiPriority w:val="99"/>
    <w:unhideWhenUsed/>
    <w:rsid w:val="00952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16"/>
  </w:style>
  <w:style w:type="paragraph" w:styleId="Footer">
    <w:name w:val="footer"/>
    <w:basedOn w:val="Normal"/>
    <w:link w:val="FooterChar"/>
    <w:uiPriority w:val="99"/>
    <w:unhideWhenUsed/>
    <w:rsid w:val="00952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16"/>
  </w:style>
  <w:style w:type="paragraph" w:styleId="NoSpacing">
    <w:name w:val="No Spacing"/>
    <w:uiPriority w:val="1"/>
    <w:qFormat/>
    <w:rsid w:val="005001DC"/>
    <w:pPr>
      <w:spacing w:after="0" w:line="240" w:lineRule="auto"/>
    </w:pPr>
  </w:style>
  <w:style w:type="table" w:customStyle="1" w:styleId="TableGrid1">
    <w:name w:val="Table Grid1"/>
    <w:basedOn w:val="TableNormal"/>
    <w:next w:val="TableGrid"/>
    <w:uiPriority w:val="39"/>
    <w:rsid w:val="00D9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Sawyer</dc:creator>
  <cp:lastModifiedBy>Kathy Turner</cp:lastModifiedBy>
  <cp:revision>4</cp:revision>
  <cp:lastPrinted>2022-08-03T13:28:00Z</cp:lastPrinted>
  <dcterms:created xsi:type="dcterms:W3CDTF">2022-08-03T13:17:00Z</dcterms:created>
  <dcterms:modified xsi:type="dcterms:W3CDTF">2022-08-03T13:28:00Z</dcterms:modified>
</cp:coreProperties>
</file>