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1009650"/>
                <wp:effectExtent l="0" t="0" r="2413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  <w:p w:rsidR="00ED4892" w:rsidRDefault="00ED4892"/>
                          <w:p w:rsidR="00ED4892" w:rsidRDefault="00ED4892"/>
                          <w:p w:rsidR="00ED4892" w:rsidRDefault="00ED4892"/>
                          <w:p w:rsidR="00ED4892" w:rsidRDefault="00ED4892"/>
                          <w:p w:rsidR="00ED4892" w:rsidRDefault="00ED4892"/>
                          <w:p w:rsidR="00ED4892" w:rsidRDefault="00ED4892"/>
                          <w:p w:rsidR="00ED4892" w:rsidRDefault="00ED4892"/>
                          <w:p w:rsidR="00ED4892" w:rsidRDefault="00ED4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  <w:p w:rsidR="00ED4892" w:rsidRDefault="00ED4892"/>
                    <w:p w:rsidR="00ED4892" w:rsidRDefault="00ED4892"/>
                    <w:p w:rsidR="00ED4892" w:rsidRDefault="00ED4892"/>
                    <w:p w:rsidR="00ED4892" w:rsidRDefault="00ED4892"/>
                    <w:p w:rsidR="00ED4892" w:rsidRDefault="00ED4892"/>
                    <w:p w:rsidR="00ED4892" w:rsidRDefault="00ED4892"/>
                    <w:p w:rsidR="00ED4892" w:rsidRDefault="00ED4892"/>
                    <w:p w:rsidR="00ED4892" w:rsidRDefault="00ED489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ED4892" w:rsidRDefault="00ED4892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</w:p>
    <w:p w:rsidR="00ED4892" w:rsidRDefault="00ED4892" w:rsidP="00ED4892">
      <w:pPr>
        <w:rPr>
          <w:rFonts w:ascii="Arial Narrow" w:hAnsi="Arial Narrow"/>
          <w:b/>
          <w:color w:val="0000FF"/>
          <w:sz w:val="16"/>
          <w:szCs w:val="16"/>
        </w:rPr>
      </w:pPr>
      <w:r w:rsidRPr="00ED4892">
        <w:rPr>
          <w:rFonts w:ascii="Arial Narrow" w:hAnsi="Arial Narrow"/>
          <w:b/>
          <w:color w:val="0000FF"/>
          <w:sz w:val="16"/>
          <w:szCs w:val="16"/>
          <w:u w:val="single"/>
        </w:rPr>
        <w:t>BOARD OF TRUSTEES</w:t>
      </w:r>
      <w:r w:rsidRPr="00ED4892">
        <w:rPr>
          <w:rFonts w:ascii="Arial Narrow" w:hAnsi="Arial Narrow"/>
          <w:b/>
          <w:color w:val="0000FF"/>
          <w:sz w:val="16"/>
          <w:szCs w:val="16"/>
          <w:u w:val="single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 w:rsidRPr="00ED4892">
        <w:rPr>
          <w:rFonts w:ascii="Arial Narrow" w:hAnsi="Arial Narrow"/>
          <w:b/>
          <w:color w:val="0000FF"/>
          <w:sz w:val="16"/>
          <w:szCs w:val="16"/>
          <w:u w:val="single"/>
        </w:rPr>
        <w:t>SUPERINTENDENT</w:t>
      </w:r>
    </w:p>
    <w:p w:rsidR="00ED4892" w:rsidRDefault="00ED4892" w:rsidP="00ED4892">
      <w:pPr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color w:val="0000FF"/>
          <w:sz w:val="16"/>
          <w:szCs w:val="16"/>
        </w:rPr>
        <w:t>SCOTT HANSEN</w:t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</w:r>
      <w:r>
        <w:rPr>
          <w:rFonts w:ascii="Arial Narrow" w:hAnsi="Arial Narrow"/>
          <w:b/>
          <w:color w:val="0000FF"/>
          <w:sz w:val="16"/>
          <w:szCs w:val="16"/>
        </w:rPr>
        <w:tab/>
        <w:t>CHAD TURNER</w:t>
      </w:r>
    </w:p>
    <w:p w:rsidR="00ED4892" w:rsidRDefault="00ED4892" w:rsidP="00ED4892">
      <w:pPr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color w:val="0000FF"/>
          <w:sz w:val="16"/>
          <w:szCs w:val="16"/>
        </w:rPr>
        <w:t>DEBBIE HIGHTOWER</w:t>
      </w:r>
    </w:p>
    <w:p w:rsidR="00ED4892" w:rsidRDefault="00ED4892" w:rsidP="00ED4892">
      <w:pPr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color w:val="0000FF"/>
          <w:sz w:val="16"/>
          <w:szCs w:val="16"/>
        </w:rPr>
        <w:t>ERIC SAWYER</w:t>
      </w:r>
    </w:p>
    <w:p w:rsidR="00ED4892" w:rsidRDefault="00ED4892" w:rsidP="00ED4892">
      <w:pPr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color w:val="0000FF"/>
          <w:sz w:val="16"/>
          <w:szCs w:val="16"/>
        </w:rPr>
        <w:t>THOMAS VANOSDELL</w:t>
      </w:r>
    </w:p>
    <w:p w:rsidR="00ED4892" w:rsidRDefault="00ED4892" w:rsidP="00ED4892">
      <w:pPr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color w:val="0000FF"/>
          <w:sz w:val="16"/>
          <w:szCs w:val="16"/>
        </w:rPr>
        <w:t>DIANNA WORKMAN</w:t>
      </w:r>
    </w:p>
    <w:p w:rsidR="00ED4892" w:rsidRDefault="00ED4892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</w:p>
    <w:p w:rsidR="00ED4892" w:rsidRDefault="00ED4892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F64862" w:rsidRDefault="00F64862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</w:p>
    <w:p w:rsidR="00F64862" w:rsidRDefault="00F64862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</w:p>
    <w:p w:rsidR="00EE2567" w:rsidRPr="00FE3DA1" w:rsidRDefault="00EE2567" w:rsidP="009900F3">
      <w:pPr>
        <w:ind w:left="5040" w:firstLine="720"/>
        <w:jc w:val="both"/>
        <w:rPr>
          <w:sz w:val="32"/>
          <w:szCs w:val="32"/>
        </w:rPr>
      </w:pPr>
    </w:p>
    <w:p w:rsidR="00BC16C2" w:rsidRPr="00FE3DA1" w:rsidRDefault="00BC16C2" w:rsidP="00BC16C2">
      <w:pPr>
        <w:jc w:val="center"/>
        <w:rPr>
          <w:b/>
          <w:sz w:val="32"/>
          <w:szCs w:val="32"/>
        </w:rPr>
      </w:pPr>
      <w:r w:rsidRPr="00FE3DA1">
        <w:rPr>
          <w:b/>
          <w:sz w:val="32"/>
          <w:szCs w:val="32"/>
        </w:rPr>
        <w:t>UNOFFICIAL</w:t>
      </w:r>
    </w:p>
    <w:p w:rsidR="00BC16C2" w:rsidRPr="00FE3DA1" w:rsidRDefault="00BC16C2" w:rsidP="00BC16C2">
      <w:pPr>
        <w:jc w:val="center"/>
        <w:rPr>
          <w:b/>
          <w:sz w:val="32"/>
          <w:szCs w:val="32"/>
        </w:rPr>
      </w:pPr>
    </w:p>
    <w:p w:rsidR="009900F3" w:rsidRPr="00FE3DA1" w:rsidRDefault="00BC16C2" w:rsidP="00BC16C2">
      <w:pPr>
        <w:jc w:val="center"/>
        <w:rPr>
          <w:sz w:val="32"/>
          <w:szCs w:val="32"/>
        </w:rPr>
      </w:pPr>
      <w:r w:rsidRPr="00FE3DA1">
        <w:rPr>
          <w:sz w:val="32"/>
          <w:szCs w:val="32"/>
        </w:rPr>
        <w:t>REGULAR BOARD MEETING</w:t>
      </w:r>
    </w:p>
    <w:p w:rsidR="00BC16C2" w:rsidRPr="00FE3DA1" w:rsidRDefault="00BC16C2" w:rsidP="00BC16C2">
      <w:pPr>
        <w:jc w:val="center"/>
        <w:rPr>
          <w:sz w:val="32"/>
          <w:szCs w:val="32"/>
        </w:rPr>
      </w:pPr>
      <w:bookmarkStart w:id="0" w:name="_GoBack"/>
      <w:bookmarkEnd w:id="0"/>
      <w:r w:rsidRPr="00FE3DA1">
        <w:rPr>
          <w:sz w:val="32"/>
          <w:szCs w:val="32"/>
        </w:rPr>
        <w:lastRenderedPageBreak/>
        <w:t>ARLINGTON SCHOOL DISTRICT NO. 47</w:t>
      </w:r>
    </w:p>
    <w:p w:rsidR="00BC16C2" w:rsidRPr="00FE3DA1" w:rsidRDefault="00BC16C2" w:rsidP="00BC16C2">
      <w:pPr>
        <w:jc w:val="center"/>
        <w:rPr>
          <w:sz w:val="32"/>
          <w:szCs w:val="32"/>
        </w:rPr>
      </w:pPr>
      <w:r w:rsidRPr="00FE3DA1">
        <w:rPr>
          <w:sz w:val="32"/>
          <w:szCs w:val="32"/>
        </w:rPr>
        <w:t>MAY 11, 2020</w:t>
      </w:r>
    </w:p>
    <w:p w:rsidR="00ED4892" w:rsidRDefault="00ED4892" w:rsidP="00BC16C2">
      <w:pPr>
        <w:jc w:val="center"/>
      </w:pPr>
    </w:p>
    <w:p w:rsidR="00ED4892" w:rsidRDefault="00ED4892" w:rsidP="00ED4892">
      <w:pPr>
        <w:pStyle w:val="ListParagraph"/>
        <w:numPr>
          <w:ilvl w:val="0"/>
          <w:numId w:val="34"/>
        </w:numPr>
      </w:pPr>
      <w:r>
        <w:t xml:space="preserve">Call to Order – The meeting was called </w:t>
      </w:r>
      <w:r w:rsidR="00F13292">
        <w:t>to order</w:t>
      </w:r>
      <w:r>
        <w:t xml:space="preserve"> at 6:00 p.m. by Board President Eric Sawyer. Board Members present were, Scott Hansen, Debbie Hightower, Thomas Vanos</w:t>
      </w:r>
      <w:r w:rsidR="00C83656">
        <w:t xml:space="preserve">dell and Dianna Workman. </w:t>
      </w:r>
      <w:r w:rsidR="00F13292">
        <w:t>Administration present was</w:t>
      </w:r>
      <w:r>
        <w:t xml:space="preserve"> Chad Turner, Melanie Finchum and Kathy Turner. There were no public present.</w:t>
      </w:r>
    </w:p>
    <w:p w:rsidR="00ED4892" w:rsidRDefault="00ED4892" w:rsidP="00ED4892">
      <w:pPr>
        <w:pStyle w:val="ListParagraph"/>
        <w:numPr>
          <w:ilvl w:val="0"/>
          <w:numId w:val="34"/>
        </w:numPr>
      </w:pPr>
      <w:r>
        <w:t>Pledge of Allegiance – Mr. Turner led the Pledge of Allegiance.</w:t>
      </w:r>
    </w:p>
    <w:p w:rsidR="00ED4892" w:rsidRDefault="00ED4892" w:rsidP="00ED4892">
      <w:pPr>
        <w:pStyle w:val="ListParagraph"/>
        <w:numPr>
          <w:ilvl w:val="0"/>
          <w:numId w:val="34"/>
        </w:numPr>
      </w:pPr>
      <w:r>
        <w:t>Invocation – Mr. Turner led the Invocation.</w:t>
      </w:r>
    </w:p>
    <w:p w:rsidR="00ED4892" w:rsidRDefault="00ED4892" w:rsidP="00ED4892">
      <w:pPr>
        <w:pStyle w:val="ListParagraph"/>
        <w:numPr>
          <w:ilvl w:val="0"/>
          <w:numId w:val="34"/>
        </w:numPr>
      </w:pPr>
      <w:r>
        <w:t>Call to the Public – There were no public present.</w:t>
      </w:r>
    </w:p>
    <w:p w:rsidR="00ED4892" w:rsidRDefault="00ED4892" w:rsidP="00ED4892">
      <w:pPr>
        <w:pStyle w:val="ListParagraph"/>
        <w:numPr>
          <w:ilvl w:val="0"/>
          <w:numId w:val="34"/>
        </w:numPr>
      </w:pPr>
      <w:r>
        <w:t>Approval of Minutes – Motion by Scott Hansen and seconded by Thomas Vanosdell to approve the minutes from April 13, 2020. Votes 5/0</w:t>
      </w:r>
    </w:p>
    <w:p w:rsidR="00ED4892" w:rsidRDefault="00ED4892" w:rsidP="00ED4892">
      <w:pPr>
        <w:pStyle w:val="ListParagraph"/>
        <w:numPr>
          <w:ilvl w:val="0"/>
          <w:numId w:val="34"/>
        </w:numPr>
      </w:pPr>
      <w:r>
        <w:t>Approval of Student Activities – Motion by Debbie Hightower and seconded by Dianna Workman to approve the Student Activities Statement as presented for $8092.02. Votes 5/0</w:t>
      </w:r>
    </w:p>
    <w:p w:rsidR="00ED4892" w:rsidRDefault="00ED4892" w:rsidP="00ED4892">
      <w:pPr>
        <w:pStyle w:val="ListParagraph"/>
        <w:numPr>
          <w:ilvl w:val="0"/>
          <w:numId w:val="34"/>
        </w:numPr>
      </w:pPr>
      <w:r>
        <w:t xml:space="preserve">Approval of Vouchers – Motion by Thomas Vanosdell and seconded by Scott Hansen to approve payroll vouchers 21 and 22 and expense vouchers 5382, 5383, 5384, 5385, 5386 and 5387 as </w:t>
      </w:r>
      <w:r w:rsidR="00C83656">
        <w:t>presented. Votes 5/0</w:t>
      </w:r>
    </w:p>
    <w:p w:rsidR="00C83656" w:rsidRDefault="00C83656" w:rsidP="00ED4892">
      <w:pPr>
        <w:pStyle w:val="ListParagraph"/>
        <w:numPr>
          <w:ilvl w:val="0"/>
          <w:numId w:val="34"/>
        </w:numPr>
      </w:pPr>
      <w:r>
        <w:lastRenderedPageBreak/>
        <w:t>Consideration of Budget Revision #2 – Motion by Dianna Workman and seconded by Scott Hansen to approve Budget Revision #2 as presented</w:t>
      </w:r>
      <w:r w:rsidR="00FE3DA1">
        <w:t xml:space="preserve"> for $2,490,376.00</w:t>
      </w:r>
      <w:r>
        <w:t xml:space="preserve"> by Business Manager Melanie Finchum. Votes 5/0</w:t>
      </w:r>
    </w:p>
    <w:p w:rsidR="00C83656" w:rsidRDefault="00C83656" w:rsidP="00ED4892">
      <w:pPr>
        <w:pStyle w:val="ListParagraph"/>
        <w:numPr>
          <w:ilvl w:val="0"/>
          <w:numId w:val="34"/>
        </w:numPr>
      </w:pPr>
      <w:r>
        <w:t>Consideration of Performance Plan Results – Motion by Debbie Hightower and seconded by Thomas Vanosdell to pay our certified teachers full performance pay and classify them as highly effective for the 19-20 SY. Votes 5/0</w:t>
      </w:r>
    </w:p>
    <w:p w:rsidR="00C83656" w:rsidRDefault="00C83656" w:rsidP="00ED4892">
      <w:pPr>
        <w:pStyle w:val="ListParagraph"/>
        <w:numPr>
          <w:ilvl w:val="0"/>
          <w:numId w:val="34"/>
        </w:numPr>
      </w:pPr>
      <w:r>
        <w:t xml:space="preserve">Consideration of New Laptops for Teachers – Motion by Scott Hansen and seconded by Dianna Workman to approve the purchase of </w:t>
      </w:r>
      <w:r w:rsidR="00F13292">
        <w:t>new laptops</w:t>
      </w:r>
      <w:r>
        <w:t xml:space="preserve"> for the teachers from CDW for the amount of $14525.72. Votes 5/0</w:t>
      </w:r>
    </w:p>
    <w:p w:rsidR="00C83656" w:rsidRDefault="00C83656" w:rsidP="00ED4892">
      <w:pPr>
        <w:pStyle w:val="ListParagraph"/>
        <w:numPr>
          <w:ilvl w:val="0"/>
          <w:numId w:val="34"/>
        </w:numPr>
      </w:pPr>
      <w:r>
        <w:t>Superintendent Report</w:t>
      </w:r>
    </w:p>
    <w:p w:rsidR="00C83656" w:rsidRDefault="00C83656" w:rsidP="00C83656">
      <w:pPr>
        <w:pStyle w:val="ListParagraph"/>
        <w:numPr>
          <w:ilvl w:val="0"/>
          <w:numId w:val="35"/>
        </w:numPr>
      </w:pPr>
      <w:r>
        <w:t>Eighth Grade Promotion Parade May 20</w:t>
      </w:r>
      <w:r w:rsidRPr="00C83656">
        <w:rPr>
          <w:vertAlign w:val="superscript"/>
        </w:rPr>
        <w:t>th</w:t>
      </w:r>
      <w:r>
        <w:t xml:space="preserve"> at 9:00 a.m.</w:t>
      </w:r>
    </w:p>
    <w:p w:rsidR="00C83656" w:rsidRDefault="00C83656" w:rsidP="00C83656">
      <w:pPr>
        <w:pStyle w:val="ListParagraph"/>
        <w:numPr>
          <w:ilvl w:val="0"/>
          <w:numId w:val="35"/>
        </w:numPr>
      </w:pPr>
      <w:r>
        <w:t>Daily Student Packets. Cafeteria lunches at 100%. Reimbursement will by high.</w:t>
      </w:r>
    </w:p>
    <w:p w:rsidR="00C83656" w:rsidRDefault="00C83656" w:rsidP="00C83656">
      <w:pPr>
        <w:pStyle w:val="ListParagraph"/>
        <w:numPr>
          <w:ilvl w:val="0"/>
          <w:numId w:val="35"/>
        </w:numPr>
      </w:pPr>
      <w:r>
        <w:t>Annual Audit and ADE ADM Audit.</w:t>
      </w:r>
    </w:p>
    <w:p w:rsidR="00C83656" w:rsidRDefault="00C83656" w:rsidP="00C83656">
      <w:pPr>
        <w:pStyle w:val="ListParagraph"/>
        <w:numPr>
          <w:ilvl w:val="0"/>
          <w:numId w:val="35"/>
        </w:numPr>
      </w:pPr>
      <w:r>
        <w:t>There has been no guidance from ADE on how schools will open.</w:t>
      </w:r>
    </w:p>
    <w:p w:rsidR="00C83656" w:rsidRDefault="00C83656" w:rsidP="00C83656">
      <w:pPr>
        <w:pStyle w:val="ListParagraph"/>
        <w:numPr>
          <w:ilvl w:val="0"/>
          <w:numId w:val="34"/>
        </w:numPr>
      </w:pPr>
      <w:r>
        <w:t xml:space="preserve"> Motion by Scott Hansen and seconded by Thomas Vanosdell to adjourn </w:t>
      </w:r>
      <w:r w:rsidR="00F13292">
        <w:t>the meeting</w:t>
      </w:r>
      <w:r>
        <w:t xml:space="preserve"> at 6:10 p.m. due to lack of further business. Votes 5/0</w:t>
      </w:r>
    </w:p>
    <w:p w:rsidR="00F13292" w:rsidRDefault="00F13292" w:rsidP="00F13292"/>
    <w:p w:rsidR="00F13292" w:rsidRDefault="00F13292" w:rsidP="00F13292">
      <w:r>
        <w:t>SIGNATURES:</w:t>
      </w:r>
    </w:p>
    <w:p w:rsidR="00F13292" w:rsidRDefault="00F13292" w:rsidP="00F13292"/>
    <w:p w:rsidR="00F13292" w:rsidRDefault="00F13292" w:rsidP="00F13292"/>
    <w:p w:rsidR="00F13292" w:rsidRDefault="00F13292" w:rsidP="00F13292">
      <w:r>
        <w:t>_________________________</w:t>
      </w:r>
      <w:r>
        <w:tab/>
      </w:r>
      <w:r>
        <w:tab/>
      </w:r>
      <w:r>
        <w:tab/>
        <w:t>_________________________</w:t>
      </w:r>
      <w:r>
        <w:tab/>
      </w:r>
    </w:p>
    <w:p w:rsidR="00F13292" w:rsidRDefault="00F13292" w:rsidP="00F13292">
      <w:r>
        <w:t>Eric Sawyer, President</w:t>
      </w:r>
      <w:r>
        <w:tab/>
      </w:r>
      <w:r>
        <w:tab/>
      </w:r>
      <w:r>
        <w:tab/>
      </w:r>
      <w:r>
        <w:tab/>
        <w:t>Scott Hansen</w:t>
      </w:r>
    </w:p>
    <w:p w:rsidR="00F13292" w:rsidRDefault="00F13292" w:rsidP="00F13292"/>
    <w:p w:rsidR="00F13292" w:rsidRDefault="00F13292" w:rsidP="00F13292"/>
    <w:p w:rsidR="00F13292" w:rsidRDefault="00F13292" w:rsidP="00F13292"/>
    <w:p w:rsidR="00F13292" w:rsidRDefault="00F13292" w:rsidP="00F13292">
      <w:r>
        <w:t>_________________________</w:t>
      </w:r>
      <w:r>
        <w:tab/>
      </w:r>
      <w:r>
        <w:tab/>
      </w:r>
      <w:r>
        <w:tab/>
        <w:t>_________________________</w:t>
      </w:r>
      <w:r>
        <w:tab/>
      </w:r>
    </w:p>
    <w:p w:rsidR="00F13292" w:rsidRDefault="00F13292" w:rsidP="00F13292">
      <w:r>
        <w:t>Debbie Hightower</w:t>
      </w:r>
      <w:r>
        <w:tab/>
      </w:r>
      <w:r>
        <w:tab/>
      </w:r>
      <w:r>
        <w:tab/>
      </w:r>
      <w:r>
        <w:tab/>
        <w:t>Thomas Vanosdell</w:t>
      </w:r>
    </w:p>
    <w:p w:rsidR="00F13292" w:rsidRDefault="00F13292" w:rsidP="00F13292"/>
    <w:p w:rsidR="00F13292" w:rsidRDefault="00F13292" w:rsidP="00F13292"/>
    <w:p w:rsidR="00F13292" w:rsidRDefault="00F13292" w:rsidP="00F13292"/>
    <w:p w:rsidR="00F13292" w:rsidRDefault="00F13292" w:rsidP="00F13292">
      <w:r>
        <w:t>_________________________</w:t>
      </w:r>
      <w:r>
        <w:tab/>
      </w:r>
    </w:p>
    <w:p w:rsidR="00F13292" w:rsidRDefault="00F13292" w:rsidP="00F13292">
      <w:r>
        <w:t xml:space="preserve">Dianna Workman </w:t>
      </w:r>
    </w:p>
    <w:p w:rsidR="00F13292" w:rsidRDefault="00F13292" w:rsidP="00F13292"/>
    <w:p w:rsidR="00F13292" w:rsidRDefault="00F13292" w:rsidP="00F13292"/>
    <w:p w:rsidR="00F13292" w:rsidRDefault="00F13292" w:rsidP="00F13292">
      <w:r>
        <w:t xml:space="preserve">Mmf </w:t>
      </w:r>
    </w:p>
    <w:p w:rsidR="00ED4892" w:rsidRDefault="00ED4892" w:rsidP="00BC16C2">
      <w:pPr>
        <w:jc w:val="center"/>
      </w:pPr>
    </w:p>
    <w:p w:rsidR="00ED4892" w:rsidRDefault="00ED4892" w:rsidP="00ED4892"/>
    <w:sectPr w:rsidR="00ED4892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ABB"/>
    <w:multiLevelType w:val="hybridMultilevel"/>
    <w:tmpl w:val="F4389450"/>
    <w:lvl w:ilvl="0" w:tplc="F04E93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417E0A"/>
    <w:multiLevelType w:val="hybridMultilevel"/>
    <w:tmpl w:val="A54C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4"/>
  </w:num>
  <w:num w:numId="33">
    <w:abstractNumId w:val="0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2FC1"/>
    <w:rsid w:val="00004C66"/>
    <w:rsid w:val="000209E1"/>
    <w:rsid w:val="00020B2C"/>
    <w:rsid w:val="00024A4A"/>
    <w:rsid w:val="000251FC"/>
    <w:rsid w:val="0003131F"/>
    <w:rsid w:val="000319DF"/>
    <w:rsid w:val="000358EB"/>
    <w:rsid w:val="00050737"/>
    <w:rsid w:val="0006796C"/>
    <w:rsid w:val="00080829"/>
    <w:rsid w:val="000829D9"/>
    <w:rsid w:val="0008305F"/>
    <w:rsid w:val="000A264B"/>
    <w:rsid w:val="000A3C0B"/>
    <w:rsid w:val="000A73C8"/>
    <w:rsid w:val="000B392A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D3D"/>
    <w:rsid w:val="001408CD"/>
    <w:rsid w:val="00150393"/>
    <w:rsid w:val="00156E2B"/>
    <w:rsid w:val="001577B8"/>
    <w:rsid w:val="00160100"/>
    <w:rsid w:val="00162763"/>
    <w:rsid w:val="001840F8"/>
    <w:rsid w:val="001A16B7"/>
    <w:rsid w:val="001A187F"/>
    <w:rsid w:val="001A4298"/>
    <w:rsid w:val="001D4596"/>
    <w:rsid w:val="001D7C54"/>
    <w:rsid w:val="001E4191"/>
    <w:rsid w:val="001F17DB"/>
    <w:rsid w:val="002104BE"/>
    <w:rsid w:val="0021057E"/>
    <w:rsid w:val="00220DDC"/>
    <w:rsid w:val="00225924"/>
    <w:rsid w:val="00230268"/>
    <w:rsid w:val="002424F5"/>
    <w:rsid w:val="0024555A"/>
    <w:rsid w:val="0025040C"/>
    <w:rsid w:val="0025156A"/>
    <w:rsid w:val="00263832"/>
    <w:rsid w:val="00265A19"/>
    <w:rsid w:val="00276B22"/>
    <w:rsid w:val="0027744E"/>
    <w:rsid w:val="002803EB"/>
    <w:rsid w:val="00284C3D"/>
    <w:rsid w:val="002A756C"/>
    <w:rsid w:val="002B078D"/>
    <w:rsid w:val="002C24AA"/>
    <w:rsid w:val="002C64A8"/>
    <w:rsid w:val="002D60BE"/>
    <w:rsid w:val="002F1CF7"/>
    <w:rsid w:val="002F79EA"/>
    <w:rsid w:val="00307A05"/>
    <w:rsid w:val="00307B12"/>
    <w:rsid w:val="0032284C"/>
    <w:rsid w:val="00324A20"/>
    <w:rsid w:val="00340B57"/>
    <w:rsid w:val="003457B5"/>
    <w:rsid w:val="003526E1"/>
    <w:rsid w:val="003655EB"/>
    <w:rsid w:val="00374A89"/>
    <w:rsid w:val="0037671D"/>
    <w:rsid w:val="00387DDE"/>
    <w:rsid w:val="00391D82"/>
    <w:rsid w:val="00392EF8"/>
    <w:rsid w:val="00393DD5"/>
    <w:rsid w:val="003968B0"/>
    <w:rsid w:val="003972DB"/>
    <w:rsid w:val="003A3346"/>
    <w:rsid w:val="003D49A4"/>
    <w:rsid w:val="003F0848"/>
    <w:rsid w:val="00400074"/>
    <w:rsid w:val="00400F81"/>
    <w:rsid w:val="00405981"/>
    <w:rsid w:val="00433211"/>
    <w:rsid w:val="00435D44"/>
    <w:rsid w:val="00440B8C"/>
    <w:rsid w:val="00447C9F"/>
    <w:rsid w:val="00453924"/>
    <w:rsid w:val="004554DF"/>
    <w:rsid w:val="00481ECA"/>
    <w:rsid w:val="004849C4"/>
    <w:rsid w:val="00487EB3"/>
    <w:rsid w:val="00496005"/>
    <w:rsid w:val="004978F5"/>
    <w:rsid w:val="004A3308"/>
    <w:rsid w:val="004A3A3B"/>
    <w:rsid w:val="004A50B4"/>
    <w:rsid w:val="004B4C99"/>
    <w:rsid w:val="004C0EF9"/>
    <w:rsid w:val="004D695D"/>
    <w:rsid w:val="004E1C5F"/>
    <w:rsid w:val="004E2C35"/>
    <w:rsid w:val="005056B4"/>
    <w:rsid w:val="0053298B"/>
    <w:rsid w:val="005403D0"/>
    <w:rsid w:val="005419D2"/>
    <w:rsid w:val="00550300"/>
    <w:rsid w:val="00561072"/>
    <w:rsid w:val="00567960"/>
    <w:rsid w:val="005753CD"/>
    <w:rsid w:val="005768F8"/>
    <w:rsid w:val="00580EF6"/>
    <w:rsid w:val="00592F04"/>
    <w:rsid w:val="005A5806"/>
    <w:rsid w:val="005A746A"/>
    <w:rsid w:val="005B7AFC"/>
    <w:rsid w:val="005D6080"/>
    <w:rsid w:val="005E5007"/>
    <w:rsid w:val="005F060B"/>
    <w:rsid w:val="005F1852"/>
    <w:rsid w:val="005F4C3C"/>
    <w:rsid w:val="006051D3"/>
    <w:rsid w:val="006167E2"/>
    <w:rsid w:val="00626774"/>
    <w:rsid w:val="00630F31"/>
    <w:rsid w:val="00657E23"/>
    <w:rsid w:val="00660495"/>
    <w:rsid w:val="006628E2"/>
    <w:rsid w:val="00680841"/>
    <w:rsid w:val="00684E92"/>
    <w:rsid w:val="00697BF8"/>
    <w:rsid w:val="006B0687"/>
    <w:rsid w:val="006B1EAD"/>
    <w:rsid w:val="006B3626"/>
    <w:rsid w:val="006B62D8"/>
    <w:rsid w:val="006C0268"/>
    <w:rsid w:val="006C1611"/>
    <w:rsid w:val="006D0DF9"/>
    <w:rsid w:val="006D6B30"/>
    <w:rsid w:val="006E15A5"/>
    <w:rsid w:val="006E1E02"/>
    <w:rsid w:val="006E295E"/>
    <w:rsid w:val="006F63E5"/>
    <w:rsid w:val="0071421E"/>
    <w:rsid w:val="00730B35"/>
    <w:rsid w:val="00743D49"/>
    <w:rsid w:val="0074419B"/>
    <w:rsid w:val="00753283"/>
    <w:rsid w:val="00771AD7"/>
    <w:rsid w:val="00773ACD"/>
    <w:rsid w:val="007801DB"/>
    <w:rsid w:val="00793AA6"/>
    <w:rsid w:val="00793D21"/>
    <w:rsid w:val="007A106A"/>
    <w:rsid w:val="007A397B"/>
    <w:rsid w:val="007C07B3"/>
    <w:rsid w:val="007C1001"/>
    <w:rsid w:val="007D1885"/>
    <w:rsid w:val="007F05B9"/>
    <w:rsid w:val="00806302"/>
    <w:rsid w:val="008116B4"/>
    <w:rsid w:val="008224C1"/>
    <w:rsid w:val="00822534"/>
    <w:rsid w:val="0083205A"/>
    <w:rsid w:val="008412AB"/>
    <w:rsid w:val="00845022"/>
    <w:rsid w:val="008537B7"/>
    <w:rsid w:val="00866200"/>
    <w:rsid w:val="00890CC2"/>
    <w:rsid w:val="00891DCE"/>
    <w:rsid w:val="008B2E61"/>
    <w:rsid w:val="008B56D5"/>
    <w:rsid w:val="008C21C7"/>
    <w:rsid w:val="008D093B"/>
    <w:rsid w:val="008E3F25"/>
    <w:rsid w:val="008E49BD"/>
    <w:rsid w:val="008F2C7A"/>
    <w:rsid w:val="00902997"/>
    <w:rsid w:val="00944F0E"/>
    <w:rsid w:val="00945148"/>
    <w:rsid w:val="009477C4"/>
    <w:rsid w:val="009523E4"/>
    <w:rsid w:val="0097334A"/>
    <w:rsid w:val="00981CCB"/>
    <w:rsid w:val="009900F3"/>
    <w:rsid w:val="009917DF"/>
    <w:rsid w:val="009A4D74"/>
    <w:rsid w:val="009E4BFD"/>
    <w:rsid w:val="009F0575"/>
    <w:rsid w:val="00A106E3"/>
    <w:rsid w:val="00A1101F"/>
    <w:rsid w:val="00A137A1"/>
    <w:rsid w:val="00A13B6E"/>
    <w:rsid w:val="00A2298E"/>
    <w:rsid w:val="00A3208E"/>
    <w:rsid w:val="00A34CA9"/>
    <w:rsid w:val="00A40A8D"/>
    <w:rsid w:val="00A4273B"/>
    <w:rsid w:val="00A42CA5"/>
    <w:rsid w:val="00A528A2"/>
    <w:rsid w:val="00A615B9"/>
    <w:rsid w:val="00A61C1F"/>
    <w:rsid w:val="00A80D01"/>
    <w:rsid w:val="00A81E11"/>
    <w:rsid w:val="00A93B07"/>
    <w:rsid w:val="00A93C60"/>
    <w:rsid w:val="00AA4A71"/>
    <w:rsid w:val="00AC34F2"/>
    <w:rsid w:val="00AC4C8E"/>
    <w:rsid w:val="00AC7738"/>
    <w:rsid w:val="00AD0919"/>
    <w:rsid w:val="00AD0E66"/>
    <w:rsid w:val="00AE6FFA"/>
    <w:rsid w:val="00AF1ED3"/>
    <w:rsid w:val="00B15336"/>
    <w:rsid w:val="00B17AB0"/>
    <w:rsid w:val="00B36C24"/>
    <w:rsid w:val="00B47F83"/>
    <w:rsid w:val="00B53491"/>
    <w:rsid w:val="00B70CF9"/>
    <w:rsid w:val="00B71898"/>
    <w:rsid w:val="00B76BDA"/>
    <w:rsid w:val="00BA3069"/>
    <w:rsid w:val="00BA43AF"/>
    <w:rsid w:val="00BB6A16"/>
    <w:rsid w:val="00BC08C0"/>
    <w:rsid w:val="00BC16C2"/>
    <w:rsid w:val="00BC62BC"/>
    <w:rsid w:val="00BD10B6"/>
    <w:rsid w:val="00BE01F6"/>
    <w:rsid w:val="00BE2C77"/>
    <w:rsid w:val="00BF45E2"/>
    <w:rsid w:val="00BF7342"/>
    <w:rsid w:val="00C10948"/>
    <w:rsid w:val="00C11F4C"/>
    <w:rsid w:val="00C24AF1"/>
    <w:rsid w:val="00C50598"/>
    <w:rsid w:val="00C83656"/>
    <w:rsid w:val="00C85453"/>
    <w:rsid w:val="00C87624"/>
    <w:rsid w:val="00C928CE"/>
    <w:rsid w:val="00C97C6F"/>
    <w:rsid w:val="00CA4936"/>
    <w:rsid w:val="00CB0733"/>
    <w:rsid w:val="00CD5C48"/>
    <w:rsid w:val="00CD681D"/>
    <w:rsid w:val="00CF10C9"/>
    <w:rsid w:val="00D1138E"/>
    <w:rsid w:val="00D12A05"/>
    <w:rsid w:val="00D2125F"/>
    <w:rsid w:val="00D22209"/>
    <w:rsid w:val="00D23898"/>
    <w:rsid w:val="00D6114B"/>
    <w:rsid w:val="00D95FC1"/>
    <w:rsid w:val="00DA79D3"/>
    <w:rsid w:val="00DB53DE"/>
    <w:rsid w:val="00DD0FDD"/>
    <w:rsid w:val="00DE70D4"/>
    <w:rsid w:val="00E01D0F"/>
    <w:rsid w:val="00E0215F"/>
    <w:rsid w:val="00E129BD"/>
    <w:rsid w:val="00E133D1"/>
    <w:rsid w:val="00E17D63"/>
    <w:rsid w:val="00E31562"/>
    <w:rsid w:val="00E331AF"/>
    <w:rsid w:val="00E50831"/>
    <w:rsid w:val="00E56EC0"/>
    <w:rsid w:val="00E679C9"/>
    <w:rsid w:val="00E74B35"/>
    <w:rsid w:val="00E86DB6"/>
    <w:rsid w:val="00E93B7B"/>
    <w:rsid w:val="00EA0C79"/>
    <w:rsid w:val="00EA2256"/>
    <w:rsid w:val="00EA2F19"/>
    <w:rsid w:val="00EB2290"/>
    <w:rsid w:val="00EB5568"/>
    <w:rsid w:val="00EC09BB"/>
    <w:rsid w:val="00ED4892"/>
    <w:rsid w:val="00ED7440"/>
    <w:rsid w:val="00EE096A"/>
    <w:rsid w:val="00EE2567"/>
    <w:rsid w:val="00EE4AEB"/>
    <w:rsid w:val="00EF0254"/>
    <w:rsid w:val="00EF0F50"/>
    <w:rsid w:val="00F01B52"/>
    <w:rsid w:val="00F13292"/>
    <w:rsid w:val="00F1768D"/>
    <w:rsid w:val="00F2314E"/>
    <w:rsid w:val="00F52BC9"/>
    <w:rsid w:val="00F557FF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B4235"/>
    <w:rsid w:val="00FC2383"/>
    <w:rsid w:val="00FE3DA1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B5AA5-5216-41E0-9650-9D0B87D0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1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Veronica Beasley</cp:lastModifiedBy>
  <cp:revision>2</cp:revision>
  <cp:lastPrinted>2020-05-13T13:35:00Z</cp:lastPrinted>
  <dcterms:created xsi:type="dcterms:W3CDTF">2020-06-25T13:12:00Z</dcterms:created>
  <dcterms:modified xsi:type="dcterms:W3CDTF">2020-06-25T13:12:00Z</dcterms:modified>
</cp:coreProperties>
</file>